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E729" w14:textId="77777777" w:rsidR="00DE16A8" w:rsidRPr="00FE6C06" w:rsidRDefault="00B65FF1">
      <w:pPr>
        <w:tabs>
          <w:tab w:val="left" w:pos="8505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F84A69" w:rsidRPr="00FE6C06">
        <w:rPr>
          <w:rFonts w:asciiTheme="majorHAnsi" w:hAnsiTheme="majorHAnsi" w:cstheme="majorHAnsi"/>
          <w:sz w:val="20"/>
          <w:szCs w:val="20"/>
        </w:rPr>
        <w:t xml:space="preserve">Informacja prasowa                                                                                                    </w:t>
      </w:r>
      <w:r w:rsidR="00C90365" w:rsidRPr="00FE6C06">
        <w:rPr>
          <w:rFonts w:asciiTheme="majorHAnsi" w:hAnsiTheme="majorHAnsi" w:cstheme="majorHAnsi"/>
          <w:sz w:val="20"/>
          <w:szCs w:val="20"/>
        </w:rPr>
        <w:t xml:space="preserve"> </w:t>
      </w:r>
      <w:r w:rsidR="00FF10B3" w:rsidRPr="00FE6C06">
        <w:rPr>
          <w:rFonts w:asciiTheme="majorHAnsi" w:hAnsiTheme="majorHAnsi" w:cstheme="majorHAnsi"/>
          <w:sz w:val="20"/>
          <w:szCs w:val="20"/>
        </w:rPr>
        <w:t xml:space="preserve">   </w:t>
      </w:r>
      <w:r w:rsidR="00F84A69" w:rsidRPr="00FE6C06">
        <w:rPr>
          <w:rFonts w:asciiTheme="majorHAnsi" w:hAnsiTheme="majorHAnsi" w:cstheme="majorHAnsi"/>
          <w:sz w:val="20"/>
          <w:szCs w:val="20"/>
        </w:rPr>
        <w:t xml:space="preserve"> </w:t>
      </w:r>
      <w:r w:rsidR="00FA49F2" w:rsidRPr="00FE6C06">
        <w:rPr>
          <w:rFonts w:asciiTheme="majorHAnsi" w:hAnsiTheme="majorHAnsi" w:cstheme="majorHAnsi"/>
          <w:sz w:val="20"/>
          <w:szCs w:val="20"/>
        </w:rPr>
        <w:t xml:space="preserve">   </w:t>
      </w:r>
      <w:r w:rsidR="00906411" w:rsidRPr="00FE6C06">
        <w:rPr>
          <w:rFonts w:asciiTheme="majorHAnsi" w:hAnsiTheme="majorHAnsi" w:cstheme="majorHAnsi"/>
          <w:sz w:val="20"/>
          <w:szCs w:val="20"/>
        </w:rPr>
        <w:t xml:space="preserve">        </w:t>
      </w:r>
      <w:r w:rsidR="00FA49F2" w:rsidRPr="00FE6C06">
        <w:rPr>
          <w:rFonts w:asciiTheme="majorHAnsi" w:hAnsiTheme="majorHAnsi" w:cstheme="majorHAnsi"/>
          <w:sz w:val="20"/>
          <w:szCs w:val="20"/>
        </w:rPr>
        <w:t xml:space="preserve">  </w:t>
      </w:r>
      <w:r w:rsidR="00FF10B3" w:rsidRPr="00FE6C06">
        <w:rPr>
          <w:rFonts w:asciiTheme="majorHAnsi" w:hAnsiTheme="majorHAnsi" w:cstheme="majorHAnsi"/>
          <w:sz w:val="20"/>
          <w:szCs w:val="20"/>
        </w:rPr>
        <w:t>Łódź</w:t>
      </w:r>
      <w:r w:rsidR="00C90365" w:rsidRPr="00FE6C06">
        <w:rPr>
          <w:rFonts w:asciiTheme="majorHAnsi" w:hAnsiTheme="majorHAnsi" w:cstheme="majorHAnsi"/>
          <w:sz w:val="20"/>
          <w:szCs w:val="20"/>
        </w:rPr>
        <w:t xml:space="preserve">, </w:t>
      </w:r>
      <w:r w:rsidR="0016414F" w:rsidRPr="00FE6C06">
        <w:rPr>
          <w:rFonts w:asciiTheme="majorHAnsi" w:hAnsiTheme="majorHAnsi" w:cstheme="majorHAnsi"/>
          <w:sz w:val="20"/>
          <w:szCs w:val="20"/>
        </w:rPr>
        <w:t>8</w:t>
      </w:r>
      <w:r w:rsidR="00B30315" w:rsidRPr="00FE6C06">
        <w:rPr>
          <w:rFonts w:asciiTheme="majorHAnsi" w:hAnsiTheme="majorHAnsi" w:cstheme="majorHAnsi"/>
          <w:sz w:val="20"/>
          <w:szCs w:val="20"/>
        </w:rPr>
        <w:t xml:space="preserve"> </w:t>
      </w:r>
      <w:r w:rsidR="00066A55" w:rsidRPr="00FE6C06">
        <w:rPr>
          <w:rFonts w:asciiTheme="majorHAnsi" w:hAnsiTheme="majorHAnsi" w:cstheme="majorHAnsi"/>
          <w:sz w:val="20"/>
          <w:szCs w:val="20"/>
        </w:rPr>
        <w:t>kwietnia 2022</w:t>
      </w:r>
      <w:r w:rsidR="00F84A69" w:rsidRPr="00FE6C06">
        <w:rPr>
          <w:rFonts w:asciiTheme="majorHAnsi" w:hAnsiTheme="majorHAnsi" w:cstheme="majorHAnsi"/>
          <w:sz w:val="20"/>
          <w:szCs w:val="20"/>
        </w:rPr>
        <w:t xml:space="preserve"> r. </w:t>
      </w:r>
    </w:p>
    <w:p w14:paraId="1BC1DC06" w14:textId="77777777" w:rsidR="00DE16A8" w:rsidRPr="00FE6C06" w:rsidRDefault="00DE16A8" w:rsidP="003F1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77229AA2" w14:textId="43EBD0FC" w:rsidR="0016414F" w:rsidRPr="00FE6C06" w:rsidRDefault="0016414F" w:rsidP="00164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E6C0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Big Cheese Studio </w:t>
      </w:r>
      <w:r w:rsidR="00222E12" w:rsidRPr="00FE6C06">
        <w:rPr>
          <w:rFonts w:asciiTheme="majorHAnsi" w:hAnsiTheme="majorHAnsi" w:cstheme="majorHAnsi"/>
          <w:b/>
          <w:bCs/>
          <w:color w:val="000000"/>
          <w:sz w:val="28"/>
          <w:szCs w:val="28"/>
        </w:rPr>
        <w:t>osiągnęło</w:t>
      </w:r>
      <w:r w:rsidR="00BC5EB6" w:rsidRPr="00FE6C0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593D3E" w:rsidRPr="00FE6C06">
        <w:rPr>
          <w:rFonts w:asciiTheme="majorHAnsi" w:hAnsiTheme="majorHAnsi" w:cstheme="majorHAnsi"/>
          <w:b/>
          <w:bCs/>
          <w:color w:val="000000"/>
          <w:sz w:val="28"/>
          <w:szCs w:val="28"/>
        </w:rPr>
        <w:t>12 mln zł zysku netto w 2021 roku</w:t>
      </w:r>
    </w:p>
    <w:p w14:paraId="05932B7F" w14:textId="77777777" w:rsidR="0016414F" w:rsidRPr="00FE6C06" w:rsidRDefault="0016414F" w:rsidP="003F1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79F85750" w14:textId="5EBC8936" w:rsidR="000A176B" w:rsidRPr="00FE6C06" w:rsidRDefault="00B30315" w:rsidP="003C6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E6C0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Big Cheese Studi</w:t>
      </w:r>
      <w:r w:rsidR="00DD5E3C" w:rsidRPr="00FE6C0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o</w:t>
      </w:r>
      <w:r w:rsidR="002122E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DD5E3C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– notowany na GPW w W</w:t>
      </w:r>
      <w:r w:rsidR="00575E55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arszawi</w:t>
      </w:r>
      <w:r w:rsidR="00D42742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</w:t>
      </w:r>
      <w:r w:rsidR="00DD5E3C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p</w:t>
      </w:r>
      <w:r w:rsidR="002122E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roducent i wydawca gier na PC i konsole</w:t>
      </w:r>
      <w:r w:rsidR="007D5735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–</w:t>
      </w:r>
      <w:r w:rsidR="00DD5E3C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5B1299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ma za sobą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bardzo</w:t>
      </w:r>
      <w:r w:rsidR="005B1299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udany rok</w:t>
      </w:r>
      <w:r w:rsidR="00F2311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, </w:t>
      </w:r>
      <w:r w:rsidR="00A912E6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o czym świadczą </w:t>
      </w:r>
      <w:r w:rsidR="00BC5EB6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podsumowane</w:t>
      </w:r>
      <w:r w:rsidR="00F2311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wynik</w:t>
      </w:r>
      <w:r w:rsidR="00A912E6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</w:t>
      </w:r>
      <w:r w:rsidR="00F2311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finansow</w:t>
      </w:r>
      <w:r w:rsidR="00A912E6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</w:t>
      </w:r>
      <w:r w:rsidR="00F2311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. W 2021 roku spółka </w:t>
      </w:r>
      <w:r w:rsidR="00CE730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wypracował</w:t>
      </w:r>
      <w:r w:rsidR="00791729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a </w:t>
      </w:r>
      <w:r w:rsidR="00FE0EC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16,2 mln zł </w:t>
      </w:r>
      <w:r w:rsidR="00CE730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przychodów netto ze sprzedaży</w:t>
      </w:r>
      <w:r w:rsidR="005B338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,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co oznacza wzrost 42% r/r. EBIT wyniósł 12.9</w:t>
      </w:r>
      <w:r w:rsidR="005B338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mln zł, 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co oznacza wzrost o 48% r/r.</w:t>
      </w:r>
      <w:r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2311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Zysk netto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5B338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liczył 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ponad 12.4</w:t>
      </w:r>
      <w:r w:rsidR="005B338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mln zł,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co oznacza wzrost o ok 51% r/r.</w:t>
      </w:r>
      <w:r w:rsidR="00F2311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9D374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Na d</w:t>
      </w:r>
      <w:r w:rsidR="00F9283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n.</w:t>
      </w:r>
      <w:r w:rsidR="009D374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3</w:t>
      </w:r>
      <w:r w:rsidR="00F8648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="009D374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8648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grudnia 2021</w:t>
      </w:r>
      <w:r w:rsidR="0064361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środki </w:t>
      </w:r>
      <w:r w:rsidR="009D374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pieniężne na koncie spółki wyniosły 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13.3</w:t>
      </w:r>
      <w:r w:rsidR="005B3380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mln</w:t>
      </w:r>
      <w:r w:rsidR="003711FE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zł</w:t>
      </w:r>
      <w:r w:rsidR="00F8648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.</w:t>
      </w:r>
      <w:r w:rsidR="009D374B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0C1058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Na wypracowane wyniki wpływ miała sprzedaż </w:t>
      </w:r>
      <w:r w:rsidR="00220C54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bestsellerowej gry studia – Cooking Simulator, która </w:t>
      </w:r>
      <w:r w:rsidR="001B4681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zdobyła miano gry </w:t>
      </w:r>
      <w:r w:rsidR="000C1058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VR platformy Steam</w:t>
      </w:r>
      <w:r w:rsidR="002122EA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roku</w:t>
      </w:r>
      <w:r w:rsidR="000C1058" w:rsidRPr="00FE6C0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2021.</w:t>
      </w:r>
    </w:p>
    <w:p w14:paraId="473A9066" w14:textId="77777777" w:rsidR="003711FE" w:rsidRPr="00FE6C06" w:rsidRDefault="003711FE" w:rsidP="003C6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3393436C" w14:textId="726E7021" w:rsidR="007739B4" w:rsidRPr="00FE6C06" w:rsidRDefault="007739B4" w:rsidP="003C6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Kolejny rok z rzędu spół</w:t>
      </w:r>
      <w:r w:rsidR="003711F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ka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Big Cheese Studio </w:t>
      </w:r>
      <w:r w:rsidR="003711F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zwiększa wyniki finansowe</w:t>
      </w:r>
      <w:r w:rsidR="00B63F4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FE0EC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r/r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</w:t>
      </w:r>
      <w:r w:rsidR="00514E3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2021 rok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studio zamyka z przychodami na poziomie </w:t>
      </w:r>
      <w:r w:rsidR="00FE0EC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16,2 mln zł</w:t>
      </w:r>
      <w:r w:rsidR="00A86C15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(wzrost r/r o 42%). 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Zysk </w:t>
      </w:r>
      <w:r w:rsidR="00115F6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operacyjny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od stycznia do grudnia 2021 wyniósł </w:t>
      </w:r>
      <w:r w:rsidR="00FE0EC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12,</w:t>
      </w:r>
      <w:r w:rsidR="00115F6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9</w:t>
      </w:r>
      <w:r w:rsidR="00FE0EC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mln zł</w:t>
      </w:r>
      <w:r w:rsidR="003711F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(wzrost r/r</w:t>
      </w:r>
      <w:r w:rsidR="003F5F3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o</w:t>
      </w:r>
      <w:r w:rsidR="003711F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48%) </w:t>
      </w:r>
      <w:r w:rsidR="00FE0EC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  <w:r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3F5F3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Zysk netto </w:t>
      </w:r>
      <w:r w:rsidR="005B3380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liczył</w:t>
      </w:r>
      <w:r w:rsidR="003F5F3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12.4 mln zł ( wzrost r/r o 51%</w:t>
      </w:r>
      <w:r w:rsidR="005B3380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)</w:t>
      </w:r>
      <w:r w:rsidR="003F5F3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  <w:r w:rsidR="00953CEE" w:rsidRPr="00FE6C06"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  <w:t xml:space="preserve"> </w:t>
      </w:r>
      <w:r w:rsidR="00953CE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Wypracowane </w:t>
      </w:r>
      <w:r w:rsidR="00676DD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wyniki</w:t>
      </w:r>
      <w:r w:rsidR="00953CEE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pozwalają firmie utrzymać stabilną pozycję na rynku</w:t>
      </w:r>
      <w:r w:rsidR="00676DD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Spółka ma także w planach </w:t>
      </w:r>
      <w:r w:rsidR="00BE7775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kontynuować aktywną politykę dywidendową.</w:t>
      </w:r>
    </w:p>
    <w:p w14:paraId="338E44E0" w14:textId="77777777" w:rsidR="000C1058" w:rsidRPr="00FE6C06" w:rsidRDefault="000C1058" w:rsidP="003C6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3F51984" w14:textId="6ED4F0EC" w:rsidR="00904F24" w:rsidRPr="00FE6C06" w:rsidRDefault="000A176B" w:rsidP="003C6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-</w:t>
      </w:r>
      <w:r w:rsidR="008A7AD0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233F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2021 rok</w:t>
      </w:r>
      <w:r w:rsidR="00072696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, w szczególności czwarty kwartał, to </w:t>
      </w:r>
      <w:r w:rsidR="00491A0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niezwykle pracowity, ale i </w:t>
      </w:r>
      <w:r w:rsidR="00072696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przełomowy okres </w:t>
      </w:r>
      <w:r w:rsidR="009421FF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w historii naszej firmy</w:t>
      </w:r>
      <w:r w:rsidR="003B0889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. </w:t>
      </w:r>
      <w:r w:rsidR="002E0BA0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W listopadzie</w:t>
      </w:r>
      <w:r w:rsidR="003A615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z sukcesem przeprowadziliśmy IPO o wartości 27,9 mln zł</w:t>
      </w:r>
      <w:r w:rsidR="00F9283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, </w:t>
      </w:r>
      <w:r w:rsidR="003A615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z redukcją na poziomie 68,68</w:t>
      </w:r>
      <w:r w:rsidR="005B3380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%</w:t>
      </w:r>
      <w:r w:rsidR="00AA49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. Raz jeszcze dziękujemy inwestorom</w:t>
      </w:r>
      <w:r w:rsidR="00233F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, że obdarzyli nas </w:t>
      </w:r>
      <w:r w:rsidR="00AA49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zaufanie</w:t>
      </w:r>
      <w:r w:rsidR="00233F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m</w:t>
      </w:r>
      <w:r w:rsidR="003F5F3E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, mamy nadzieje że nasi akcjonariusze będą spoglądali na nasze wyniki roczne z dużą satysfakcją.</w:t>
      </w:r>
      <w:r w:rsidR="003A615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F2082D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Miesiąc później</w:t>
      </w:r>
      <w:r w:rsidR="00AA49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7E1BB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Big Cheese Studio </w:t>
      </w:r>
      <w:r w:rsidR="00F2082D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zadebiutowało </w:t>
      </w:r>
      <w:r w:rsidR="00AA49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na </w:t>
      </w:r>
      <w:r w:rsidR="003A615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główny</w:t>
      </w:r>
      <w:r w:rsidR="00AA49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m</w:t>
      </w:r>
      <w:r w:rsidR="003A615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parkie</w:t>
      </w:r>
      <w:r w:rsidR="00AA49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cie</w:t>
      </w:r>
      <w:r w:rsidR="001A6ACF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3B0889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GPW w Warszawie. Realizacja tego </w:t>
      </w:r>
      <w:r w:rsidR="00C5448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strategicznego </w:t>
      </w:r>
      <w:r w:rsidR="003B0889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celu dała nam możliwość dotarcia do </w:t>
      </w:r>
      <w:r w:rsidR="00C5448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nowej </w:t>
      </w:r>
      <w:r w:rsidR="003B0889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grupy inwestorów i partnerów biznesowych. Jednocześnie dzięki ciężkiej pracy zespołu, </w:t>
      </w:r>
      <w:r w:rsidR="00466FB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po prawie trzech latach od premiery</w:t>
      </w:r>
      <w:r w:rsidR="005B3380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Cooking Simulatora</w:t>
      </w:r>
      <w:r w:rsidR="00466FB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,</w:t>
      </w:r>
      <w:r w:rsidR="000C0372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F9529F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nadal </w:t>
      </w:r>
      <w:r w:rsidR="003F5F3E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zwiększamy wyniki finansowe i nie powiedzieliśmy jeszcze ostatniego słowa, mamy w dalszym ciągu plan jak zwiększać przychody z </w:t>
      </w:r>
      <w:r w:rsidR="005B3380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gry</w:t>
      </w:r>
      <w:r w:rsidR="003F5F3E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. </w:t>
      </w:r>
      <w:r w:rsidR="001D272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– mówi Jakub Rafał, dyrektor finansowy w Big Cheese Studio. – </w:t>
      </w:r>
      <w:r w:rsidR="003F5F3E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W naszej ocenie 2022</w:t>
      </w:r>
      <w:r w:rsidR="001D2722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rok</w:t>
      </w:r>
      <w:r w:rsidR="003F5F3E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powinien być wynikowo lepszy od 2021 z samej monetyzacji Cooking S</w:t>
      </w:r>
      <w:r w:rsidR="00297E59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i</w:t>
      </w:r>
      <w:r w:rsidR="003F5F3E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mulatora</w:t>
      </w:r>
      <w:r w:rsidR="00233F9A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1D272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– dodaje.</w:t>
      </w:r>
    </w:p>
    <w:p w14:paraId="1CE0DC7C" w14:textId="77777777" w:rsidR="00933499" w:rsidRPr="00FE6C06" w:rsidRDefault="00933499" w:rsidP="003C6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79773A84" w14:textId="17727193" w:rsidR="00E31EB3" w:rsidRPr="00FE6C06" w:rsidRDefault="001451F2" w:rsidP="00F01449">
      <w:pPr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Flagowym projektem studia jest Cooking Simulator, który zadebiutował na rynku 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 połowie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2019 r. Od tego czasu produkt jest regularnie rozwijany poprzez udostępnianie płatnych i bezpłatnych dodatków</w:t>
      </w:r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oraz tzw. live </w:t>
      </w:r>
      <w:proofErr w:type="spellStart"/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ops</w:t>
      </w:r>
      <w:proofErr w:type="spellEnd"/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zwiększających widoczność w sklepie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Steam</w:t>
      </w:r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</w:t>
      </w:r>
      <w:r w:rsidR="0018578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Wspomnian</w:t>
      </w:r>
      <w:r w:rsidR="007B570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e</w:t>
      </w:r>
      <w:r w:rsidR="0018578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</w:t>
      </w:r>
      <w:r w:rsidR="007B570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DLC</w:t>
      </w:r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to m.in. Oktoberfest, Halloween, Modern Kitchen, SUPERHOT, Cooking with Food Network, Cakes and Cookies, Pizza oraz Cooking Simulator Shelter. </w:t>
      </w:r>
      <w:r w:rsidR="00BF6C99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Premiera ostatniego </w:t>
      </w:r>
      <w:r w:rsidR="007B570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dodatku</w:t>
      </w:r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732ED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(DLC CS: Shelter) </w:t>
      </w:r>
      <w:r w:rsidR="007B570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miała miejsce</w:t>
      </w:r>
      <w:r w:rsidR="00BF6C99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się w listopadzie 2021 r.</w:t>
      </w:r>
    </w:p>
    <w:p w14:paraId="6E0CC001" w14:textId="53F0F438" w:rsidR="005000BA" w:rsidRPr="00FE6C06" w:rsidRDefault="00E31EB3" w:rsidP="00F01449">
      <w:pPr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Podstawowa wersja gry 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trafiła już do </w:t>
      </w:r>
      <w:r w:rsidR="00046B2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ok. 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7</w:t>
      </w:r>
      <w:r w:rsidR="00046B2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8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0 tys. </w:t>
      </w:r>
      <w:r w:rsidR="00CB2CB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użytkowników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, 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jej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sprzedaż wraz z dodatkami przekroczyła</w:t>
      </w:r>
      <w:r w:rsidR="0021001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1,</w:t>
      </w:r>
      <w:r w:rsidR="00046B21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2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mln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sztuk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  <w:r w:rsidR="00BF6C99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</w:t>
      </w:r>
      <w:r w:rsidR="001451F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rojekt </w:t>
      </w:r>
      <w:r w:rsidR="0021001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od 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2020 r.</w:t>
      </w:r>
      <w:r w:rsidR="0021001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1451F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dostępny jest w wersjach konsolowych 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– </w:t>
      </w:r>
      <w:r w:rsidR="001451F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na Nintendo Switch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 </w:t>
      </w:r>
      <w:r w:rsidR="001451F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Xbox One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a od 2021 r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oku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także w wersji na</w:t>
      </w:r>
      <w:r w:rsidR="005000B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1451F2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Play Station 4</w:t>
      </w:r>
      <w:r w:rsidR="005000B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Cooking Simulator 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doczekał się </w:t>
      </w:r>
      <w:r w:rsidR="00CB2CB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również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wersji </w:t>
      </w:r>
      <w:r w:rsidR="005000B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VR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Projekt </w:t>
      </w:r>
      <w:r w:rsidR="005000B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zadebiutował na platformie Steam VR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CB2CB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pod koniec</w:t>
      </w:r>
      <w:r w:rsidR="00A924CF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lipca 2021 r.</w:t>
      </w:r>
      <w:r w:rsidR="005000B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To </w:t>
      </w:r>
      <w:r w:rsidR="000A395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obecnie </w:t>
      </w:r>
      <w:r w:rsidR="005000BA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najlepszy debiut oraz najlepiej sprzedająca się gra VR z grupy PlayWay. </w:t>
      </w:r>
      <w:r w:rsidR="00266026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Tytuł otrzymał nagrodę Steam za grę VR roku 2021.</w:t>
      </w:r>
    </w:p>
    <w:p w14:paraId="7A2ECF7C" w14:textId="22A42A67" w:rsidR="001451F2" w:rsidRPr="00FE6C06" w:rsidRDefault="005000BA" w:rsidP="00F01449">
      <w:pPr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-</w:t>
      </w:r>
      <w:r w:rsidR="00E31E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B3403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Z</w:t>
      </w:r>
      <w:r w:rsidR="00F41DCC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amierzamy </w:t>
      </w:r>
      <w:r w:rsidR="00B3403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dalej</w:t>
      </w:r>
      <w:r w:rsidR="00F41DCC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koncentrować </w:t>
      </w:r>
      <w:r w:rsidR="00B3403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się </w:t>
      </w:r>
      <w:r w:rsidR="00F41DCC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na skalowaniu biznesu oraz dotarciu do </w:t>
      </w:r>
      <w:r w:rsidR="00B3403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coraz szerszego gro</w:t>
      </w:r>
      <w:r w:rsidR="00F41DCC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na odbiorców</w:t>
      </w:r>
      <w:r w:rsidR="00DC712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. </w:t>
      </w:r>
      <w:r w:rsidR="00B3403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W tym celu planujemy dywersyfikację</w:t>
      </w:r>
      <w:r w:rsidR="00DC712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kanał</w:t>
      </w:r>
      <w:r w:rsidR="00A24B8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ów</w:t>
      </w:r>
      <w:r w:rsidR="00DC712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dystrybucji</w:t>
      </w:r>
      <w:r w:rsidR="00A24B8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, </w:t>
      </w:r>
      <w:r w:rsidR="00DC712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m.in. do </w:t>
      </w:r>
      <w:r w:rsidR="0035713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Cooking Simulator VR</w:t>
      </w:r>
      <w:r w:rsidR="00DC712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. Projekt</w:t>
      </w:r>
      <w:r w:rsidR="0071372F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jeszcze w tym roku trafi </w:t>
      </w:r>
      <w:r w:rsidR="0035713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na </w:t>
      </w:r>
      <w:r w:rsidR="00A24B8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dwie nowe platformy: </w:t>
      </w:r>
      <w:r w:rsidR="0035713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Oculus Quest</w:t>
      </w:r>
      <w:r w:rsidR="00BD2E1D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2</w:t>
      </w:r>
      <w:r w:rsidR="00DC712B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oraz PSVR</w:t>
      </w:r>
      <w:r w:rsidR="00732EDF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,</w:t>
      </w:r>
      <w:r w:rsidR="00BD2E1D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a także wkrótce pojawią się nowe dodatki </w:t>
      </w:r>
      <w:r w:rsidR="00D5642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na konsol</w:t>
      </w:r>
      <w:r w:rsidR="00046B2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ę</w:t>
      </w:r>
      <w:r w:rsidR="00C7584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Xbox i PlayStation</w:t>
      </w:r>
      <w:r w:rsidR="00D5642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.</w:t>
      </w:r>
      <w:r w:rsidR="0035713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Liczę, że najnowsze odsłony </w:t>
      </w:r>
      <w:r w:rsidR="00210016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będą cieszyć się równie dużym zainteresowaniem graczy</w:t>
      </w:r>
      <w:r w:rsidR="0035713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. </w:t>
      </w:r>
      <w:r w:rsidR="00B3403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Jestem pełen optymizmu</w:t>
      </w:r>
      <w:r w:rsidR="00AB4C7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, </w:t>
      </w:r>
      <w:r w:rsidR="00C81524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ponieważ</w:t>
      </w:r>
      <w:r w:rsidR="00357131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Cooking Simulator VR </w:t>
      </w:r>
      <w:r w:rsidR="00AB4C7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to właśnie ta gra, która</w:t>
      </w:r>
      <w:r w:rsidR="00A3466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niedawno</w:t>
      </w:r>
      <w:r w:rsidR="00AB4C7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zdobył</w:t>
      </w:r>
      <w:r w:rsidR="00AB4C7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a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lastRenderedPageBreak/>
        <w:t xml:space="preserve">nagrodę Steam </w:t>
      </w:r>
      <w:r w:rsidR="00025FE5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za grę VR roku 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2021. To </w:t>
      </w:r>
      <w:r w:rsidR="00B026F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najwyższe możliwe wyróżnienie platformy Steam i zarazem 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pierwsz</w:t>
      </w:r>
      <w:r w:rsidR="00B026F7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e wyróżnienie </w:t>
      </w:r>
      <w:r w:rsidR="000374B3" w:rsidRPr="00FE6C06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gry VR w historii polskiego gamedevu, z czego jestem bardzo dumny</w:t>
      </w:r>
      <w:r w:rsidR="000374B3" w:rsidRPr="00FE6C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– mówi Łukasz Dębski, prezes zarządu Big Cheese Studio.</w:t>
      </w:r>
    </w:p>
    <w:p w14:paraId="70DAC241" w14:textId="3D7C2A00" w:rsidR="00F25553" w:rsidRPr="00FE6C06" w:rsidRDefault="001C1382" w:rsidP="00F255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Big Cheese Studio konkretyzuje rynek odbiorców </w:t>
      </w:r>
      <w:r w:rsidR="00CC28D0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koncentrując</w:t>
      </w:r>
      <w:r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się na </w:t>
      </w:r>
      <w:r w:rsidR="00CC28D0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tworzeniu</w:t>
      </w:r>
      <w:r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gier z gatunku symulatory, </w:t>
      </w:r>
      <w:proofErr w:type="spellStart"/>
      <w:r w:rsidR="00C81524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</w:t>
      </w:r>
      <w:r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ycoon</w:t>
      </w:r>
      <w:proofErr w:type="spellEnd"/>
      <w:r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C28D0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i</w:t>
      </w:r>
      <w:r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manager/ekonomia. </w:t>
      </w:r>
      <w:r w:rsidR="003E308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Obecnie </w:t>
      </w:r>
      <w:r w:rsidR="0044682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spółka pracuje nad </w:t>
      </w:r>
      <w:r w:rsidR="00046B21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n</w:t>
      </w:r>
      <w:r w:rsidR="00BD2E1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owymi tytułami</w:t>
      </w:r>
      <w:r w:rsidR="00732EDF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,</w:t>
      </w:r>
      <w:r w:rsidR="00BD2E1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w t</w:t>
      </w:r>
      <w:r w:rsidR="00046B21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y</w:t>
      </w:r>
      <w:r w:rsidR="00BD2E1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 Cooking Simulator 2. Projekty</w:t>
      </w:r>
      <w:r w:rsidR="003E308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trafią na rynek do</w:t>
      </w:r>
      <w:r w:rsidR="00046B21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końca</w:t>
      </w:r>
      <w:r w:rsidR="003E308D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2023 r. </w:t>
      </w:r>
      <w:r w:rsidR="001C61B7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Środki na </w:t>
      </w:r>
      <w:r w:rsidR="000374B3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ich produkcję pochodzą</w:t>
      </w:r>
      <w:r w:rsidR="00046B21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z bieżącej działalności oraz</w:t>
      </w:r>
      <w:r w:rsidR="000374B3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ze wspomnianej oferty publicznej, w ramach której </w:t>
      </w:r>
      <w:r w:rsidR="00210016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732EDF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2021 r.</w:t>
      </w:r>
      <w:r w:rsidR="00210016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374B3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spółka pozyskała 4,7 mln zł.</w:t>
      </w:r>
      <w:r w:rsidR="001C61B7" w:rsidRPr="00FE6C0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35B1B59" w14:textId="77777777" w:rsidR="0044682D" w:rsidRPr="00FE6C06" w:rsidRDefault="0044682D" w:rsidP="00F255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14:paraId="2934CFD1" w14:textId="77777777" w:rsidR="00BF4180" w:rsidRPr="00FE6C06" w:rsidRDefault="00F84A69" w:rsidP="00F255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FE6C06">
        <w:rPr>
          <w:rFonts w:asciiTheme="majorHAnsi" w:hAnsiTheme="majorHAnsi" w:cstheme="majorHAnsi"/>
        </w:rPr>
        <w:t>***</w:t>
      </w:r>
    </w:p>
    <w:p w14:paraId="6A155E63" w14:textId="77777777" w:rsidR="00326F76" w:rsidRPr="00FE6C06" w:rsidRDefault="00326F76" w:rsidP="00326F76">
      <w:pPr>
        <w:spacing w:before="100" w:beforeAutospacing="1" w:after="21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FE6C06">
        <w:rPr>
          <w:rFonts w:eastAsia="Times New Roman"/>
          <w:b/>
          <w:bCs/>
          <w:sz w:val="18"/>
          <w:szCs w:val="18"/>
        </w:rPr>
        <w:t>O Big Cheese Studio:</w:t>
      </w:r>
    </w:p>
    <w:p w14:paraId="50D2F785" w14:textId="77777777" w:rsidR="00FB3BB5" w:rsidRPr="00FE6C06" w:rsidRDefault="00E678AF" w:rsidP="003661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E6C06">
        <w:rPr>
          <w:rFonts w:asciiTheme="majorHAnsi" w:hAnsiTheme="majorHAnsi" w:cstheme="majorHAnsi"/>
          <w:bCs/>
          <w:sz w:val="18"/>
          <w:szCs w:val="18"/>
        </w:rPr>
        <w:t>Big Cheese Studio to działający od 201</w:t>
      </w:r>
      <w:r w:rsidR="008C4D3D" w:rsidRPr="00FE6C06">
        <w:rPr>
          <w:rFonts w:asciiTheme="majorHAnsi" w:hAnsiTheme="majorHAnsi" w:cstheme="majorHAnsi"/>
          <w:bCs/>
          <w:sz w:val="18"/>
          <w:szCs w:val="18"/>
        </w:rPr>
        <w:t>8</w:t>
      </w:r>
      <w:r w:rsidRPr="00FE6C06">
        <w:rPr>
          <w:rFonts w:asciiTheme="majorHAnsi" w:hAnsiTheme="majorHAnsi" w:cstheme="majorHAnsi"/>
          <w:bCs/>
          <w:sz w:val="18"/>
          <w:szCs w:val="18"/>
        </w:rPr>
        <w:t xml:space="preserve"> roku producent i wydawca gier wideo z Łodzi. Model biznesowy Studia zakłada tworzenie gier z naciskiem na połączenie symulacji, ekonomii i strategii działania. W 2019 roku na rynku zadebiutowała pierwsza, autorska produkcja studia – Cooking Simulator, której wolumen sprzedaży przekroczył poziom </w:t>
      </w:r>
      <w:r w:rsidR="008C4D3D" w:rsidRPr="00FE6C06">
        <w:rPr>
          <w:rFonts w:asciiTheme="majorHAnsi" w:hAnsiTheme="majorHAnsi" w:cstheme="majorHAnsi"/>
          <w:bCs/>
          <w:sz w:val="18"/>
          <w:szCs w:val="18"/>
        </w:rPr>
        <w:t>7</w:t>
      </w:r>
      <w:r w:rsidRPr="00FE6C06">
        <w:rPr>
          <w:rFonts w:asciiTheme="majorHAnsi" w:hAnsiTheme="majorHAnsi" w:cstheme="majorHAnsi"/>
          <w:bCs/>
          <w:sz w:val="18"/>
          <w:szCs w:val="18"/>
        </w:rPr>
        <w:t xml:space="preserve">00 tys. sztuk, a wolumen sprzedaży gry wraz z płatnymi DLC </w:t>
      </w:r>
      <w:r w:rsidR="008C4D3D" w:rsidRPr="00FE6C06">
        <w:rPr>
          <w:rFonts w:asciiTheme="majorHAnsi" w:hAnsiTheme="majorHAnsi" w:cstheme="majorHAnsi"/>
          <w:bCs/>
          <w:sz w:val="18"/>
          <w:szCs w:val="18"/>
        </w:rPr>
        <w:t>przekroczył</w:t>
      </w:r>
      <w:r w:rsidRPr="00FE6C06">
        <w:rPr>
          <w:rFonts w:asciiTheme="majorHAnsi" w:hAnsiTheme="majorHAnsi" w:cstheme="majorHAnsi"/>
          <w:bCs/>
          <w:sz w:val="18"/>
          <w:szCs w:val="18"/>
        </w:rPr>
        <w:t xml:space="preserve"> 1</w:t>
      </w:r>
      <w:r w:rsidR="0064361B" w:rsidRPr="00FE6C06">
        <w:rPr>
          <w:rFonts w:asciiTheme="majorHAnsi" w:hAnsiTheme="majorHAnsi" w:cstheme="majorHAnsi"/>
          <w:bCs/>
          <w:sz w:val="18"/>
          <w:szCs w:val="18"/>
        </w:rPr>
        <w:t>,</w:t>
      </w:r>
      <w:r w:rsidR="008C4D3D" w:rsidRPr="00FE6C06">
        <w:rPr>
          <w:rFonts w:asciiTheme="majorHAnsi" w:hAnsiTheme="majorHAnsi" w:cstheme="majorHAnsi"/>
          <w:bCs/>
          <w:sz w:val="18"/>
          <w:szCs w:val="18"/>
        </w:rPr>
        <w:t>1</w:t>
      </w:r>
      <w:r w:rsidRPr="00FE6C06">
        <w:rPr>
          <w:rFonts w:asciiTheme="majorHAnsi" w:hAnsiTheme="majorHAnsi" w:cstheme="majorHAnsi"/>
          <w:bCs/>
          <w:sz w:val="18"/>
          <w:szCs w:val="18"/>
        </w:rPr>
        <w:t xml:space="preserve"> mln. sztuk. Obecnie zespół koncentruje się nad rozwojem płatnych DLC oraz nowymi produkcjami. Strategia studia zakłada jednoczesne prace nad 2-3 produktami</w:t>
      </w:r>
      <w:r w:rsidR="00C755D1" w:rsidRPr="00FE6C06">
        <w:rPr>
          <w:rFonts w:asciiTheme="majorHAnsi" w:hAnsiTheme="majorHAnsi" w:cstheme="majorHAnsi"/>
          <w:bCs/>
          <w:sz w:val="18"/>
          <w:szCs w:val="18"/>
        </w:rPr>
        <w:t xml:space="preserve"> rocznie</w:t>
      </w:r>
      <w:r w:rsidR="00C37BFB" w:rsidRPr="00FE6C06">
        <w:rPr>
          <w:rFonts w:asciiTheme="majorHAnsi" w:hAnsiTheme="majorHAnsi" w:cstheme="majorHAnsi"/>
          <w:bCs/>
          <w:sz w:val="18"/>
          <w:szCs w:val="18"/>
        </w:rPr>
        <w:t>.</w:t>
      </w:r>
      <w:r w:rsidR="003661AA" w:rsidRPr="00FE6C06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486E9750" w14:textId="77777777" w:rsidR="003661AA" w:rsidRPr="006766E1" w:rsidRDefault="003661AA" w:rsidP="003661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E6C06">
        <w:rPr>
          <w:rFonts w:asciiTheme="majorHAnsi" w:hAnsiTheme="majorHAnsi" w:cstheme="majorHAnsi"/>
          <w:bCs/>
          <w:sz w:val="18"/>
          <w:szCs w:val="18"/>
        </w:rPr>
        <w:t xml:space="preserve">7 grudnia </w:t>
      </w:r>
      <w:r w:rsidR="0064361B" w:rsidRPr="00FE6C06">
        <w:rPr>
          <w:rFonts w:asciiTheme="majorHAnsi" w:hAnsiTheme="majorHAnsi" w:cstheme="majorHAnsi"/>
          <w:bCs/>
          <w:sz w:val="18"/>
          <w:szCs w:val="18"/>
        </w:rPr>
        <w:t xml:space="preserve">2021 roku </w:t>
      </w:r>
      <w:r w:rsidRPr="00FE6C06">
        <w:rPr>
          <w:rFonts w:asciiTheme="majorHAnsi" w:hAnsiTheme="majorHAnsi" w:cstheme="majorHAnsi"/>
          <w:bCs/>
          <w:sz w:val="18"/>
          <w:szCs w:val="18"/>
        </w:rPr>
        <w:t>akcje spółki zadebiutowały na Głównym Rynku GPW w Warszawie.</w:t>
      </w:r>
    </w:p>
    <w:p w14:paraId="55AFA46A" w14:textId="77777777" w:rsidR="00E678AF" w:rsidRPr="006766E1" w:rsidRDefault="00E678AF" w:rsidP="00E678AF">
      <w:pPr>
        <w:spacing w:after="12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4E4353DE" w14:textId="77777777" w:rsidR="00A87B5B" w:rsidRPr="006766E1" w:rsidRDefault="00A87B5B" w:rsidP="00DD5636">
      <w:pPr>
        <w:spacing w:after="120"/>
        <w:jc w:val="both"/>
        <w:rPr>
          <w:b/>
          <w:sz w:val="18"/>
          <w:szCs w:val="18"/>
        </w:rPr>
      </w:pPr>
    </w:p>
    <w:p w14:paraId="07F551EE" w14:textId="77777777" w:rsidR="00DE16A8" w:rsidRPr="00F03E79" w:rsidRDefault="00DE16A8" w:rsidP="00F03E7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DE16A8" w:rsidRPr="00F03E79" w:rsidSect="00064C5C">
      <w:headerReference w:type="default" r:id="rId9"/>
      <w:pgSz w:w="11906" w:h="16838"/>
      <w:pgMar w:top="1417" w:right="1417" w:bottom="1417" w:left="1417" w:header="22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09C4" w14:textId="77777777" w:rsidR="00E93631" w:rsidRDefault="00E93631">
      <w:pPr>
        <w:spacing w:after="0" w:line="240" w:lineRule="auto"/>
      </w:pPr>
      <w:r>
        <w:separator/>
      </w:r>
    </w:p>
  </w:endnote>
  <w:endnote w:type="continuationSeparator" w:id="0">
    <w:p w14:paraId="23ADAA6B" w14:textId="77777777" w:rsidR="00E93631" w:rsidRDefault="00E9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A439" w14:textId="77777777" w:rsidR="00E93631" w:rsidRDefault="00E93631">
      <w:pPr>
        <w:spacing w:after="0" w:line="240" w:lineRule="auto"/>
      </w:pPr>
      <w:r>
        <w:separator/>
      </w:r>
    </w:p>
  </w:footnote>
  <w:footnote w:type="continuationSeparator" w:id="0">
    <w:p w14:paraId="054AAC8E" w14:textId="77777777" w:rsidR="00E93631" w:rsidRDefault="00E9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C1B5" w14:textId="77777777" w:rsidR="00DE16A8" w:rsidRDefault="007E1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9BA6B" wp14:editId="33D16EDE">
          <wp:simplePos x="0" y="0"/>
          <wp:positionH relativeFrom="margin">
            <wp:posOffset>192405</wp:posOffset>
          </wp:positionH>
          <wp:positionV relativeFrom="page">
            <wp:posOffset>488950</wp:posOffset>
          </wp:positionV>
          <wp:extent cx="692150" cy="6921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3C8F">
      <w:rPr>
        <w:noProof/>
      </w:rPr>
      <w:drawing>
        <wp:anchor distT="0" distB="0" distL="114300" distR="114300" simplePos="0" relativeHeight="251658240" behindDoc="0" locked="0" layoutInCell="1" allowOverlap="1" wp14:anchorId="049705E1" wp14:editId="30C94A4D">
          <wp:simplePos x="0" y="0"/>
          <wp:positionH relativeFrom="column">
            <wp:posOffset>4388485</wp:posOffset>
          </wp:positionH>
          <wp:positionV relativeFrom="paragraph">
            <wp:posOffset>-792480</wp:posOffset>
          </wp:positionV>
          <wp:extent cx="1485900" cy="4800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1D53"/>
    <w:multiLevelType w:val="hybridMultilevel"/>
    <w:tmpl w:val="684A5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6620"/>
    <w:multiLevelType w:val="hybridMultilevel"/>
    <w:tmpl w:val="2F1CBD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0"/>
    <w:multiLevelType w:val="multilevel"/>
    <w:tmpl w:val="79F63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C3441E"/>
    <w:multiLevelType w:val="hybridMultilevel"/>
    <w:tmpl w:val="CF9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D2E57"/>
    <w:multiLevelType w:val="hybridMultilevel"/>
    <w:tmpl w:val="B6CC4570"/>
    <w:lvl w:ilvl="0" w:tplc="3242651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A8"/>
    <w:rsid w:val="00001A47"/>
    <w:rsid w:val="00002A55"/>
    <w:rsid w:val="00010818"/>
    <w:rsid w:val="00012A05"/>
    <w:rsid w:val="000148D8"/>
    <w:rsid w:val="00021457"/>
    <w:rsid w:val="00022BC2"/>
    <w:rsid w:val="000233F4"/>
    <w:rsid w:val="000249FB"/>
    <w:rsid w:val="0002501A"/>
    <w:rsid w:val="00025FE5"/>
    <w:rsid w:val="0002660C"/>
    <w:rsid w:val="00031C6D"/>
    <w:rsid w:val="000329C9"/>
    <w:rsid w:val="000345CC"/>
    <w:rsid w:val="0003605B"/>
    <w:rsid w:val="000374B3"/>
    <w:rsid w:val="00040AA8"/>
    <w:rsid w:val="000423B2"/>
    <w:rsid w:val="00042BFB"/>
    <w:rsid w:val="00046B21"/>
    <w:rsid w:val="000543A5"/>
    <w:rsid w:val="00054E97"/>
    <w:rsid w:val="000556E1"/>
    <w:rsid w:val="000567D6"/>
    <w:rsid w:val="000568A7"/>
    <w:rsid w:val="00057082"/>
    <w:rsid w:val="000607C2"/>
    <w:rsid w:val="00061F2C"/>
    <w:rsid w:val="000633DD"/>
    <w:rsid w:val="00064C5C"/>
    <w:rsid w:val="00064F77"/>
    <w:rsid w:val="00066A55"/>
    <w:rsid w:val="00072696"/>
    <w:rsid w:val="000952CA"/>
    <w:rsid w:val="00095F7B"/>
    <w:rsid w:val="00097B94"/>
    <w:rsid w:val="000A176B"/>
    <w:rsid w:val="000A357D"/>
    <w:rsid w:val="000A3956"/>
    <w:rsid w:val="000A6ABF"/>
    <w:rsid w:val="000A741A"/>
    <w:rsid w:val="000A7B54"/>
    <w:rsid w:val="000B0EBC"/>
    <w:rsid w:val="000B2890"/>
    <w:rsid w:val="000B6E32"/>
    <w:rsid w:val="000C0372"/>
    <w:rsid w:val="000C1058"/>
    <w:rsid w:val="000C1699"/>
    <w:rsid w:val="000C43B7"/>
    <w:rsid w:val="000D41C2"/>
    <w:rsid w:val="000D6B2F"/>
    <w:rsid w:val="000E5F7A"/>
    <w:rsid w:val="000F47C6"/>
    <w:rsid w:val="001050A2"/>
    <w:rsid w:val="001102B6"/>
    <w:rsid w:val="00111CDA"/>
    <w:rsid w:val="00113A6B"/>
    <w:rsid w:val="00115F32"/>
    <w:rsid w:val="00115F61"/>
    <w:rsid w:val="001169E9"/>
    <w:rsid w:val="0012464A"/>
    <w:rsid w:val="00126B71"/>
    <w:rsid w:val="00127EDF"/>
    <w:rsid w:val="00130BDD"/>
    <w:rsid w:val="0013296F"/>
    <w:rsid w:val="00135BD8"/>
    <w:rsid w:val="00140042"/>
    <w:rsid w:val="001403C3"/>
    <w:rsid w:val="001451F2"/>
    <w:rsid w:val="0014722F"/>
    <w:rsid w:val="00150C56"/>
    <w:rsid w:val="0016127D"/>
    <w:rsid w:val="0016414F"/>
    <w:rsid w:val="00167568"/>
    <w:rsid w:val="00182756"/>
    <w:rsid w:val="0018362B"/>
    <w:rsid w:val="00185343"/>
    <w:rsid w:val="0018578F"/>
    <w:rsid w:val="00187476"/>
    <w:rsid w:val="00194745"/>
    <w:rsid w:val="00197AF5"/>
    <w:rsid w:val="001A0F3D"/>
    <w:rsid w:val="001A13D9"/>
    <w:rsid w:val="001A20BD"/>
    <w:rsid w:val="001A342A"/>
    <w:rsid w:val="001A4754"/>
    <w:rsid w:val="001A575C"/>
    <w:rsid w:val="001A6ACF"/>
    <w:rsid w:val="001A7794"/>
    <w:rsid w:val="001B27B6"/>
    <w:rsid w:val="001B2AA3"/>
    <w:rsid w:val="001B2B2C"/>
    <w:rsid w:val="001B4681"/>
    <w:rsid w:val="001C0FE4"/>
    <w:rsid w:val="001C1382"/>
    <w:rsid w:val="001C19C5"/>
    <w:rsid w:val="001C1DE8"/>
    <w:rsid w:val="001C294A"/>
    <w:rsid w:val="001C61B7"/>
    <w:rsid w:val="001C636D"/>
    <w:rsid w:val="001D2722"/>
    <w:rsid w:val="001D41B8"/>
    <w:rsid w:val="001E5392"/>
    <w:rsid w:val="001F0255"/>
    <w:rsid w:val="001F1529"/>
    <w:rsid w:val="001F1FF8"/>
    <w:rsid w:val="001F47DC"/>
    <w:rsid w:val="001F4BD5"/>
    <w:rsid w:val="001F78F8"/>
    <w:rsid w:val="00201C8A"/>
    <w:rsid w:val="00205024"/>
    <w:rsid w:val="00207129"/>
    <w:rsid w:val="00210016"/>
    <w:rsid w:val="002122EA"/>
    <w:rsid w:val="00220314"/>
    <w:rsid w:val="00220C54"/>
    <w:rsid w:val="00222E12"/>
    <w:rsid w:val="002238FF"/>
    <w:rsid w:val="00227AC6"/>
    <w:rsid w:val="00230999"/>
    <w:rsid w:val="00231B3C"/>
    <w:rsid w:val="002320AF"/>
    <w:rsid w:val="0023329C"/>
    <w:rsid w:val="00233F9A"/>
    <w:rsid w:val="00236B88"/>
    <w:rsid w:val="002428AC"/>
    <w:rsid w:val="0024755E"/>
    <w:rsid w:val="002538CE"/>
    <w:rsid w:val="00256367"/>
    <w:rsid w:val="0026076C"/>
    <w:rsid w:val="00261CA3"/>
    <w:rsid w:val="0026344E"/>
    <w:rsid w:val="00266026"/>
    <w:rsid w:val="00272560"/>
    <w:rsid w:val="002744DB"/>
    <w:rsid w:val="0027453B"/>
    <w:rsid w:val="0027724D"/>
    <w:rsid w:val="00277BED"/>
    <w:rsid w:val="00281507"/>
    <w:rsid w:val="00286569"/>
    <w:rsid w:val="00286AAB"/>
    <w:rsid w:val="00286E4C"/>
    <w:rsid w:val="00291A72"/>
    <w:rsid w:val="002939F8"/>
    <w:rsid w:val="00297E59"/>
    <w:rsid w:val="002B02A1"/>
    <w:rsid w:val="002B0E04"/>
    <w:rsid w:val="002B111C"/>
    <w:rsid w:val="002B3670"/>
    <w:rsid w:val="002B47E7"/>
    <w:rsid w:val="002B5AAD"/>
    <w:rsid w:val="002B7B08"/>
    <w:rsid w:val="002C0DDA"/>
    <w:rsid w:val="002C1919"/>
    <w:rsid w:val="002D001A"/>
    <w:rsid w:val="002D53E2"/>
    <w:rsid w:val="002D692B"/>
    <w:rsid w:val="002D7678"/>
    <w:rsid w:val="002E0BA0"/>
    <w:rsid w:val="002E5794"/>
    <w:rsid w:val="002F0665"/>
    <w:rsid w:val="002F0817"/>
    <w:rsid w:val="002F45AA"/>
    <w:rsid w:val="002F626E"/>
    <w:rsid w:val="00300D18"/>
    <w:rsid w:val="00302DAA"/>
    <w:rsid w:val="00302DB9"/>
    <w:rsid w:val="00310904"/>
    <w:rsid w:val="00312B1C"/>
    <w:rsid w:val="00316679"/>
    <w:rsid w:val="003167C1"/>
    <w:rsid w:val="00317273"/>
    <w:rsid w:val="00320896"/>
    <w:rsid w:val="00320B09"/>
    <w:rsid w:val="00322AD4"/>
    <w:rsid w:val="00324DFB"/>
    <w:rsid w:val="00326F76"/>
    <w:rsid w:val="00327988"/>
    <w:rsid w:val="00332B0E"/>
    <w:rsid w:val="00337765"/>
    <w:rsid w:val="0034118C"/>
    <w:rsid w:val="003415B3"/>
    <w:rsid w:val="00341C06"/>
    <w:rsid w:val="00341E16"/>
    <w:rsid w:val="00345144"/>
    <w:rsid w:val="003473F4"/>
    <w:rsid w:val="00347797"/>
    <w:rsid w:val="00350665"/>
    <w:rsid w:val="003509CC"/>
    <w:rsid w:val="003520BC"/>
    <w:rsid w:val="00354639"/>
    <w:rsid w:val="003548FC"/>
    <w:rsid w:val="003559EF"/>
    <w:rsid w:val="00357131"/>
    <w:rsid w:val="00357581"/>
    <w:rsid w:val="00360B83"/>
    <w:rsid w:val="0036210F"/>
    <w:rsid w:val="003621E6"/>
    <w:rsid w:val="00363CF0"/>
    <w:rsid w:val="00365D96"/>
    <w:rsid w:val="003661AA"/>
    <w:rsid w:val="00367359"/>
    <w:rsid w:val="003676E4"/>
    <w:rsid w:val="003711FE"/>
    <w:rsid w:val="0037733B"/>
    <w:rsid w:val="00381242"/>
    <w:rsid w:val="00382801"/>
    <w:rsid w:val="003850CB"/>
    <w:rsid w:val="00386AF4"/>
    <w:rsid w:val="00390705"/>
    <w:rsid w:val="00391BB3"/>
    <w:rsid w:val="00393934"/>
    <w:rsid w:val="003942C0"/>
    <w:rsid w:val="00395894"/>
    <w:rsid w:val="00397C38"/>
    <w:rsid w:val="003A106E"/>
    <w:rsid w:val="003A1DE4"/>
    <w:rsid w:val="003A6154"/>
    <w:rsid w:val="003A61AF"/>
    <w:rsid w:val="003A7060"/>
    <w:rsid w:val="003B0889"/>
    <w:rsid w:val="003B3AEE"/>
    <w:rsid w:val="003B4573"/>
    <w:rsid w:val="003B4AAF"/>
    <w:rsid w:val="003B5330"/>
    <w:rsid w:val="003C1D5B"/>
    <w:rsid w:val="003C64D5"/>
    <w:rsid w:val="003C7642"/>
    <w:rsid w:val="003C7B22"/>
    <w:rsid w:val="003D51BC"/>
    <w:rsid w:val="003E011B"/>
    <w:rsid w:val="003E153E"/>
    <w:rsid w:val="003E198B"/>
    <w:rsid w:val="003E2142"/>
    <w:rsid w:val="003E2AEC"/>
    <w:rsid w:val="003E308D"/>
    <w:rsid w:val="003E3F6F"/>
    <w:rsid w:val="003E632C"/>
    <w:rsid w:val="003F160A"/>
    <w:rsid w:val="003F3CCC"/>
    <w:rsid w:val="003F5F3E"/>
    <w:rsid w:val="003F72CB"/>
    <w:rsid w:val="00407F7C"/>
    <w:rsid w:val="00410CAF"/>
    <w:rsid w:val="00411FD1"/>
    <w:rsid w:val="00414B7C"/>
    <w:rsid w:val="0041671D"/>
    <w:rsid w:val="0042095A"/>
    <w:rsid w:val="00425C9C"/>
    <w:rsid w:val="004279EE"/>
    <w:rsid w:val="00427F98"/>
    <w:rsid w:val="00430E15"/>
    <w:rsid w:val="00442B69"/>
    <w:rsid w:val="00445EEF"/>
    <w:rsid w:val="0044682D"/>
    <w:rsid w:val="00453ED2"/>
    <w:rsid w:val="004552C2"/>
    <w:rsid w:val="00455C5F"/>
    <w:rsid w:val="00456AEF"/>
    <w:rsid w:val="0046163D"/>
    <w:rsid w:val="0046538F"/>
    <w:rsid w:val="00466FBB"/>
    <w:rsid w:val="00471718"/>
    <w:rsid w:val="0047534F"/>
    <w:rsid w:val="00485709"/>
    <w:rsid w:val="0048642B"/>
    <w:rsid w:val="00491A0A"/>
    <w:rsid w:val="00493315"/>
    <w:rsid w:val="0049448A"/>
    <w:rsid w:val="004A12E6"/>
    <w:rsid w:val="004A2BFE"/>
    <w:rsid w:val="004A4473"/>
    <w:rsid w:val="004A7F6D"/>
    <w:rsid w:val="004B1577"/>
    <w:rsid w:val="004B5701"/>
    <w:rsid w:val="004B6C6B"/>
    <w:rsid w:val="004B6ECC"/>
    <w:rsid w:val="004C09C9"/>
    <w:rsid w:val="004C1BEB"/>
    <w:rsid w:val="004C3680"/>
    <w:rsid w:val="004C5FE3"/>
    <w:rsid w:val="004C7E12"/>
    <w:rsid w:val="004D2B72"/>
    <w:rsid w:val="004D49EF"/>
    <w:rsid w:val="004E1023"/>
    <w:rsid w:val="004E269C"/>
    <w:rsid w:val="004E4C99"/>
    <w:rsid w:val="004F02A2"/>
    <w:rsid w:val="005000BA"/>
    <w:rsid w:val="005024EC"/>
    <w:rsid w:val="00506562"/>
    <w:rsid w:val="005072F7"/>
    <w:rsid w:val="00513D2A"/>
    <w:rsid w:val="00514E33"/>
    <w:rsid w:val="00522E1C"/>
    <w:rsid w:val="00524BCE"/>
    <w:rsid w:val="00526211"/>
    <w:rsid w:val="005475F2"/>
    <w:rsid w:val="00556BF7"/>
    <w:rsid w:val="005574C1"/>
    <w:rsid w:val="00557B2F"/>
    <w:rsid w:val="0056069B"/>
    <w:rsid w:val="0056091D"/>
    <w:rsid w:val="00563D7C"/>
    <w:rsid w:val="00570AD2"/>
    <w:rsid w:val="00575E55"/>
    <w:rsid w:val="00575F70"/>
    <w:rsid w:val="00577789"/>
    <w:rsid w:val="0058077E"/>
    <w:rsid w:val="005831F3"/>
    <w:rsid w:val="0058652D"/>
    <w:rsid w:val="00593D3E"/>
    <w:rsid w:val="0059427A"/>
    <w:rsid w:val="005A2E1E"/>
    <w:rsid w:val="005A482B"/>
    <w:rsid w:val="005B1299"/>
    <w:rsid w:val="005B3380"/>
    <w:rsid w:val="005C08E8"/>
    <w:rsid w:val="005C1B85"/>
    <w:rsid w:val="005C3DB2"/>
    <w:rsid w:val="005C5D11"/>
    <w:rsid w:val="005C6771"/>
    <w:rsid w:val="005D0099"/>
    <w:rsid w:val="005D1B8E"/>
    <w:rsid w:val="005E07AB"/>
    <w:rsid w:val="005E123C"/>
    <w:rsid w:val="005E28E2"/>
    <w:rsid w:val="005F6570"/>
    <w:rsid w:val="00600A98"/>
    <w:rsid w:val="006026C3"/>
    <w:rsid w:val="00603C46"/>
    <w:rsid w:val="00604608"/>
    <w:rsid w:val="00606273"/>
    <w:rsid w:val="00610DE8"/>
    <w:rsid w:val="0061220F"/>
    <w:rsid w:val="00614971"/>
    <w:rsid w:val="0061610F"/>
    <w:rsid w:val="00616114"/>
    <w:rsid w:val="00620504"/>
    <w:rsid w:val="00630086"/>
    <w:rsid w:val="00631B53"/>
    <w:rsid w:val="00634B17"/>
    <w:rsid w:val="00634B8B"/>
    <w:rsid w:val="00635924"/>
    <w:rsid w:val="00642116"/>
    <w:rsid w:val="0064361B"/>
    <w:rsid w:val="00646009"/>
    <w:rsid w:val="00653B39"/>
    <w:rsid w:val="00656423"/>
    <w:rsid w:val="006651DB"/>
    <w:rsid w:val="00665D16"/>
    <w:rsid w:val="00665FD9"/>
    <w:rsid w:val="006662EF"/>
    <w:rsid w:val="0067003B"/>
    <w:rsid w:val="00674431"/>
    <w:rsid w:val="006766E1"/>
    <w:rsid w:val="00676DD1"/>
    <w:rsid w:val="006777B9"/>
    <w:rsid w:val="00687324"/>
    <w:rsid w:val="00691D97"/>
    <w:rsid w:val="00692397"/>
    <w:rsid w:val="00692A43"/>
    <w:rsid w:val="00693298"/>
    <w:rsid w:val="0069607D"/>
    <w:rsid w:val="006A20B7"/>
    <w:rsid w:val="006A398C"/>
    <w:rsid w:val="006A5AD3"/>
    <w:rsid w:val="006B38CF"/>
    <w:rsid w:val="006B3ACE"/>
    <w:rsid w:val="006B60E9"/>
    <w:rsid w:val="006C64F1"/>
    <w:rsid w:val="006D0F56"/>
    <w:rsid w:val="006D5AD5"/>
    <w:rsid w:val="006D604D"/>
    <w:rsid w:val="006D74EF"/>
    <w:rsid w:val="006E33D9"/>
    <w:rsid w:val="006E40A3"/>
    <w:rsid w:val="006E74AE"/>
    <w:rsid w:val="006E74F8"/>
    <w:rsid w:val="006F3441"/>
    <w:rsid w:val="006F4101"/>
    <w:rsid w:val="006F5678"/>
    <w:rsid w:val="006F5849"/>
    <w:rsid w:val="0071276E"/>
    <w:rsid w:val="00712F14"/>
    <w:rsid w:val="0071372F"/>
    <w:rsid w:val="00722244"/>
    <w:rsid w:val="0072454E"/>
    <w:rsid w:val="00732940"/>
    <w:rsid w:val="00732EDF"/>
    <w:rsid w:val="0073358A"/>
    <w:rsid w:val="00734D8C"/>
    <w:rsid w:val="0074164B"/>
    <w:rsid w:val="007439B9"/>
    <w:rsid w:val="00753398"/>
    <w:rsid w:val="007610B8"/>
    <w:rsid w:val="00762F01"/>
    <w:rsid w:val="00762F82"/>
    <w:rsid w:val="00763DDE"/>
    <w:rsid w:val="00764899"/>
    <w:rsid w:val="007739B4"/>
    <w:rsid w:val="007744D6"/>
    <w:rsid w:val="00777637"/>
    <w:rsid w:val="00780765"/>
    <w:rsid w:val="00781BCF"/>
    <w:rsid w:val="00787E6E"/>
    <w:rsid w:val="00791729"/>
    <w:rsid w:val="007A40A8"/>
    <w:rsid w:val="007A598F"/>
    <w:rsid w:val="007A6505"/>
    <w:rsid w:val="007A673E"/>
    <w:rsid w:val="007A6DDF"/>
    <w:rsid w:val="007B21AD"/>
    <w:rsid w:val="007B28E6"/>
    <w:rsid w:val="007B4C76"/>
    <w:rsid w:val="007B570F"/>
    <w:rsid w:val="007C0349"/>
    <w:rsid w:val="007C1337"/>
    <w:rsid w:val="007C2C44"/>
    <w:rsid w:val="007D02F8"/>
    <w:rsid w:val="007D0D16"/>
    <w:rsid w:val="007D1BD9"/>
    <w:rsid w:val="007D2AA8"/>
    <w:rsid w:val="007D5735"/>
    <w:rsid w:val="007D5F94"/>
    <w:rsid w:val="007E1BB5"/>
    <w:rsid w:val="007E610F"/>
    <w:rsid w:val="007E63A7"/>
    <w:rsid w:val="007F295E"/>
    <w:rsid w:val="007F2DBC"/>
    <w:rsid w:val="007F54A8"/>
    <w:rsid w:val="007F5804"/>
    <w:rsid w:val="007F76BB"/>
    <w:rsid w:val="0080065E"/>
    <w:rsid w:val="00803F81"/>
    <w:rsid w:val="00804A32"/>
    <w:rsid w:val="008060BE"/>
    <w:rsid w:val="008068F7"/>
    <w:rsid w:val="00810269"/>
    <w:rsid w:val="00812E9E"/>
    <w:rsid w:val="00826B9E"/>
    <w:rsid w:val="00830609"/>
    <w:rsid w:val="00831BF5"/>
    <w:rsid w:val="00834FBF"/>
    <w:rsid w:val="008360E9"/>
    <w:rsid w:val="00840AC4"/>
    <w:rsid w:val="0084458F"/>
    <w:rsid w:val="00845EF5"/>
    <w:rsid w:val="0085064A"/>
    <w:rsid w:val="008554A0"/>
    <w:rsid w:val="00855E39"/>
    <w:rsid w:val="00857431"/>
    <w:rsid w:val="00862138"/>
    <w:rsid w:val="00862197"/>
    <w:rsid w:val="0086386F"/>
    <w:rsid w:val="008649E9"/>
    <w:rsid w:val="00866D5A"/>
    <w:rsid w:val="00872374"/>
    <w:rsid w:val="00880EB8"/>
    <w:rsid w:val="008812DC"/>
    <w:rsid w:val="00882507"/>
    <w:rsid w:val="00884240"/>
    <w:rsid w:val="0088556F"/>
    <w:rsid w:val="00886947"/>
    <w:rsid w:val="00892673"/>
    <w:rsid w:val="00895F20"/>
    <w:rsid w:val="008A173B"/>
    <w:rsid w:val="008A34A3"/>
    <w:rsid w:val="008A34F2"/>
    <w:rsid w:val="008A39D6"/>
    <w:rsid w:val="008A7AD0"/>
    <w:rsid w:val="008B30D2"/>
    <w:rsid w:val="008B4EC2"/>
    <w:rsid w:val="008C192D"/>
    <w:rsid w:val="008C2A01"/>
    <w:rsid w:val="008C4A2F"/>
    <w:rsid w:val="008C4D3D"/>
    <w:rsid w:val="008D2C5C"/>
    <w:rsid w:val="008D2FB9"/>
    <w:rsid w:val="008E1F0C"/>
    <w:rsid w:val="008E5F8B"/>
    <w:rsid w:val="008E7540"/>
    <w:rsid w:val="008E76AC"/>
    <w:rsid w:val="008F0C6A"/>
    <w:rsid w:val="008F1ED6"/>
    <w:rsid w:val="008F287B"/>
    <w:rsid w:val="008F311F"/>
    <w:rsid w:val="008F6947"/>
    <w:rsid w:val="00901CFD"/>
    <w:rsid w:val="00903AB4"/>
    <w:rsid w:val="00903EF4"/>
    <w:rsid w:val="00904F24"/>
    <w:rsid w:val="00906411"/>
    <w:rsid w:val="00906FF2"/>
    <w:rsid w:val="00913E13"/>
    <w:rsid w:val="009143D8"/>
    <w:rsid w:val="009209B0"/>
    <w:rsid w:val="00920A85"/>
    <w:rsid w:val="0092742A"/>
    <w:rsid w:val="009303DC"/>
    <w:rsid w:val="0093062F"/>
    <w:rsid w:val="009310DA"/>
    <w:rsid w:val="00933499"/>
    <w:rsid w:val="00934F54"/>
    <w:rsid w:val="00941DF9"/>
    <w:rsid w:val="009421FF"/>
    <w:rsid w:val="00946936"/>
    <w:rsid w:val="00947DD4"/>
    <w:rsid w:val="00953CEE"/>
    <w:rsid w:val="00955913"/>
    <w:rsid w:val="00956115"/>
    <w:rsid w:val="00956F8E"/>
    <w:rsid w:val="00965F20"/>
    <w:rsid w:val="00972092"/>
    <w:rsid w:val="00993588"/>
    <w:rsid w:val="00993BAE"/>
    <w:rsid w:val="009948D1"/>
    <w:rsid w:val="0099630B"/>
    <w:rsid w:val="009964D1"/>
    <w:rsid w:val="009A5130"/>
    <w:rsid w:val="009A5CA2"/>
    <w:rsid w:val="009B5D77"/>
    <w:rsid w:val="009C0F96"/>
    <w:rsid w:val="009C14AB"/>
    <w:rsid w:val="009C66B2"/>
    <w:rsid w:val="009D13FD"/>
    <w:rsid w:val="009D1D56"/>
    <w:rsid w:val="009D374B"/>
    <w:rsid w:val="009D585A"/>
    <w:rsid w:val="009D73D9"/>
    <w:rsid w:val="009E1968"/>
    <w:rsid w:val="009E3680"/>
    <w:rsid w:val="009E5927"/>
    <w:rsid w:val="009E63E1"/>
    <w:rsid w:val="009F36C6"/>
    <w:rsid w:val="009F61C0"/>
    <w:rsid w:val="009F69FE"/>
    <w:rsid w:val="00A00788"/>
    <w:rsid w:val="00A038D9"/>
    <w:rsid w:val="00A0642F"/>
    <w:rsid w:val="00A11D82"/>
    <w:rsid w:val="00A148CD"/>
    <w:rsid w:val="00A156C9"/>
    <w:rsid w:val="00A15E93"/>
    <w:rsid w:val="00A17AD7"/>
    <w:rsid w:val="00A23DE2"/>
    <w:rsid w:val="00A24B85"/>
    <w:rsid w:val="00A25237"/>
    <w:rsid w:val="00A34663"/>
    <w:rsid w:val="00A35C23"/>
    <w:rsid w:val="00A373FD"/>
    <w:rsid w:val="00A4213E"/>
    <w:rsid w:val="00A4230F"/>
    <w:rsid w:val="00A43326"/>
    <w:rsid w:val="00A433AA"/>
    <w:rsid w:val="00A4488D"/>
    <w:rsid w:val="00A44E9D"/>
    <w:rsid w:val="00A50165"/>
    <w:rsid w:val="00A51096"/>
    <w:rsid w:val="00A52CD1"/>
    <w:rsid w:val="00A534A0"/>
    <w:rsid w:val="00A53A6F"/>
    <w:rsid w:val="00A55F1A"/>
    <w:rsid w:val="00A5601D"/>
    <w:rsid w:val="00A62CD9"/>
    <w:rsid w:val="00A63F27"/>
    <w:rsid w:val="00A77314"/>
    <w:rsid w:val="00A8335D"/>
    <w:rsid w:val="00A8429E"/>
    <w:rsid w:val="00A84B0E"/>
    <w:rsid w:val="00A86C15"/>
    <w:rsid w:val="00A87920"/>
    <w:rsid w:val="00A87B5B"/>
    <w:rsid w:val="00A912E6"/>
    <w:rsid w:val="00A924CF"/>
    <w:rsid w:val="00A9428E"/>
    <w:rsid w:val="00A970DE"/>
    <w:rsid w:val="00AA0AE7"/>
    <w:rsid w:val="00AA499A"/>
    <w:rsid w:val="00AA6C48"/>
    <w:rsid w:val="00AA77D7"/>
    <w:rsid w:val="00AB0A99"/>
    <w:rsid w:val="00AB29DD"/>
    <w:rsid w:val="00AB49CD"/>
    <w:rsid w:val="00AB4C75"/>
    <w:rsid w:val="00AB5489"/>
    <w:rsid w:val="00AC61BE"/>
    <w:rsid w:val="00AD22DF"/>
    <w:rsid w:val="00AD4EED"/>
    <w:rsid w:val="00AE24BC"/>
    <w:rsid w:val="00AE400C"/>
    <w:rsid w:val="00AE6EB8"/>
    <w:rsid w:val="00AE7AEB"/>
    <w:rsid w:val="00AF04A5"/>
    <w:rsid w:val="00AF6683"/>
    <w:rsid w:val="00B026F7"/>
    <w:rsid w:val="00B032FF"/>
    <w:rsid w:val="00B05046"/>
    <w:rsid w:val="00B10FC2"/>
    <w:rsid w:val="00B11B90"/>
    <w:rsid w:val="00B22E74"/>
    <w:rsid w:val="00B230E3"/>
    <w:rsid w:val="00B30315"/>
    <w:rsid w:val="00B30EE5"/>
    <w:rsid w:val="00B3102F"/>
    <w:rsid w:val="00B32A40"/>
    <w:rsid w:val="00B34037"/>
    <w:rsid w:val="00B34E44"/>
    <w:rsid w:val="00B36C91"/>
    <w:rsid w:val="00B37F47"/>
    <w:rsid w:val="00B428E2"/>
    <w:rsid w:val="00B43769"/>
    <w:rsid w:val="00B44EA0"/>
    <w:rsid w:val="00B530BB"/>
    <w:rsid w:val="00B552F2"/>
    <w:rsid w:val="00B607E5"/>
    <w:rsid w:val="00B63F4A"/>
    <w:rsid w:val="00B652D1"/>
    <w:rsid w:val="00B65E55"/>
    <w:rsid w:val="00B65FF1"/>
    <w:rsid w:val="00B678D5"/>
    <w:rsid w:val="00B7200F"/>
    <w:rsid w:val="00B82F1B"/>
    <w:rsid w:val="00B84139"/>
    <w:rsid w:val="00B93392"/>
    <w:rsid w:val="00BA47F8"/>
    <w:rsid w:val="00BA4F3E"/>
    <w:rsid w:val="00BB3321"/>
    <w:rsid w:val="00BB427D"/>
    <w:rsid w:val="00BB6A32"/>
    <w:rsid w:val="00BC0EBF"/>
    <w:rsid w:val="00BC3572"/>
    <w:rsid w:val="00BC5EB6"/>
    <w:rsid w:val="00BD04AC"/>
    <w:rsid w:val="00BD16DC"/>
    <w:rsid w:val="00BD2E1D"/>
    <w:rsid w:val="00BD799A"/>
    <w:rsid w:val="00BE4008"/>
    <w:rsid w:val="00BE41DF"/>
    <w:rsid w:val="00BE5600"/>
    <w:rsid w:val="00BE7775"/>
    <w:rsid w:val="00BF1C5D"/>
    <w:rsid w:val="00BF4148"/>
    <w:rsid w:val="00BF4180"/>
    <w:rsid w:val="00BF5D27"/>
    <w:rsid w:val="00BF6109"/>
    <w:rsid w:val="00BF6C99"/>
    <w:rsid w:val="00C02C7B"/>
    <w:rsid w:val="00C12B88"/>
    <w:rsid w:val="00C14A69"/>
    <w:rsid w:val="00C17550"/>
    <w:rsid w:val="00C31B8C"/>
    <w:rsid w:val="00C32B59"/>
    <w:rsid w:val="00C32DFF"/>
    <w:rsid w:val="00C33B26"/>
    <w:rsid w:val="00C34FA2"/>
    <w:rsid w:val="00C3573B"/>
    <w:rsid w:val="00C368B8"/>
    <w:rsid w:val="00C36BEB"/>
    <w:rsid w:val="00C37BFB"/>
    <w:rsid w:val="00C41DBF"/>
    <w:rsid w:val="00C42ED0"/>
    <w:rsid w:val="00C47ED0"/>
    <w:rsid w:val="00C52833"/>
    <w:rsid w:val="00C54481"/>
    <w:rsid w:val="00C54D50"/>
    <w:rsid w:val="00C63635"/>
    <w:rsid w:val="00C65CAD"/>
    <w:rsid w:val="00C67334"/>
    <w:rsid w:val="00C679B9"/>
    <w:rsid w:val="00C70C73"/>
    <w:rsid w:val="00C755D1"/>
    <w:rsid w:val="00C75844"/>
    <w:rsid w:val="00C81524"/>
    <w:rsid w:val="00C8425A"/>
    <w:rsid w:val="00C87FF4"/>
    <w:rsid w:val="00C90365"/>
    <w:rsid w:val="00C94749"/>
    <w:rsid w:val="00CA10CF"/>
    <w:rsid w:val="00CA1FF9"/>
    <w:rsid w:val="00CA498E"/>
    <w:rsid w:val="00CA563F"/>
    <w:rsid w:val="00CA73F1"/>
    <w:rsid w:val="00CA7687"/>
    <w:rsid w:val="00CA7DC1"/>
    <w:rsid w:val="00CB2CB6"/>
    <w:rsid w:val="00CB2D19"/>
    <w:rsid w:val="00CB657D"/>
    <w:rsid w:val="00CB6E1F"/>
    <w:rsid w:val="00CB6EA1"/>
    <w:rsid w:val="00CC28D0"/>
    <w:rsid w:val="00CC3655"/>
    <w:rsid w:val="00CC3C8F"/>
    <w:rsid w:val="00CC5F76"/>
    <w:rsid w:val="00CD3476"/>
    <w:rsid w:val="00CD535B"/>
    <w:rsid w:val="00CD6074"/>
    <w:rsid w:val="00CD695D"/>
    <w:rsid w:val="00CE1447"/>
    <w:rsid w:val="00CE7300"/>
    <w:rsid w:val="00CF265D"/>
    <w:rsid w:val="00CF5D6F"/>
    <w:rsid w:val="00CF7A20"/>
    <w:rsid w:val="00D03536"/>
    <w:rsid w:val="00D06227"/>
    <w:rsid w:val="00D110A9"/>
    <w:rsid w:val="00D12175"/>
    <w:rsid w:val="00D1250A"/>
    <w:rsid w:val="00D230DF"/>
    <w:rsid w:val="00D2489D"/>
    <w:rsid w:val="00D316EE"/>
    <w:rsid w:val="00D338F4"/>
    <w:rsid w:val="00D41D32"/>
    <w:rsid w:val="00D42742"/>
    <w:rsid w:val="00D45AE3"/>
    <w:rsid w:val="00D45E09"/>
    <w:rsid w:val="00D509C7"/>
    <w:rsid w:val="00D55C97"/>
    <w:rsid w:val="00D56261"/>
    <w:rsid w:val="00D56427"/>
    <w:rsid w:val="00D623CD"/>
    <w:rsid w:val="00D81F97"/>
    <w:rsid w:val="00D848BD"/>
    <w:rsid w:val="00D90EE2"/>
    <w:rsid w:val="00D9203D"/>
    <w:rsid w:val="00D940A4"/>
    <w:rsid w:val="00D94CBB"/>
    <w:rsid w:val="00D96637"/>
    <w:rsid w:val="00D96A9A"/>
    <w:rsid w:val="00DA09BB"/>
    <w:rsid w:val="00DA2490"/>
    <w:rsid w:val="00DA27E5"/>
    <w:rsid w:val="00DB0243"/>
    <w:rsid w:val="00DB1CF9"/>
    <w:rsid w:val="00DB44A1"/>
    <w:rsid w:val="00DB5B33"/>
    <w:rsid w:val="00DC1532"/>
    <w:rsid w:val="00DC17A8"/>
    <w:rsid w:val="00DC32AE"/>
    <w:rsid w:val="00DC573C"/>
    <w:rsid w:val="00DC712B"/>
    <w:rsid w:val="00DD2BCD"/>
    <w:rsid w:val="00DD3302"/>
    <w:rsid w:val="00DD5636"/>
    <w:rsid w:val="00DD5B6C"/>
    <w:rsid w:val="00DD5E3C"/>
    <w:rsid w:val="00DD66D1"/>
    <w:rsid w:val="00DD7BD4"/>
    <w:rsid w:val="00DE1591"/>
    <w:rsid w:val="00DE16A8"/>
    <w:rsid w:val="00DE6BEC"/>
    <w:rsid w:val="00DE6D53"/>
    <w:rsid w:val="00DF050F"/>
    <w:rsid w:val="00DF2EDF"/>
    <w:rsid w:val="00DF3CDB"/>
    <w:rsid w:val="00DF5D73"/>
    <w:rsid w:val="00E0019F"/>
    <w:rsid w:val="00E03F62"/>
    <w:rsid w:val="00E105BD"/>
    <w:rsid w:val="00E125CE"/>
    <w:rsid w:val="00E13A17"/>
    <w:rsid w:val="00E16796"/>
    <w:rsid w:val="00E17318"/>
    <w:rsid w:val="00E25274"/>
    <w:rsid w:val="00E31EB3"/>
    <w:rsid w:val="00E35E35"/>
    <w:rsid w:val="00E44E3F"/>
    <w:rsid w:val="00E51D98"/>
    <w:rsid w:val="00E5618F"/>
    <w:rsid w:val="00E5632C"/>
    <w:rsid w:val="00E572B2"/>
    <w:rsid w:val="00E57DED"/>
    <w:rsid w:val="00E62476"/>
    <w:rsid w:val="00E64BB5"/>
    <w:rsid w:val="00E678AF"/>
    <w:rsid w:val="00E7290D"/>
    <w:rsid w:val="00E7363B"/>
    <w:rsid w:val="00E73FCA"/>
    <w:rsid w:val="00E77AA5"/>
    <w:rsid w:val="00E8184F"/>
    <w:rsid w:val="00E87526"/>
    <w:rsid w:val="00E878EA"/>
    <w:rsid w:val="00E9107F"/>
    <w:rsid w:val="00E93631"/>
    <w:rsid w:val="00E9554C"/>
    <w:rsid w:val="00E9678D"/>
    <w:rsid w:val="00EA28E6"/>
    <w:rsid w:val="00EA47EA"/>
    <w:rsid w:val="00EA4E8F"/>
    <w:rsid w:val="00EA5B11"/>
    <w:rsid w:val="00EA6532"/>
    <w:rsid w:val="00EA73B3"/>
    <w:rsid w:val="00EA7D0C"/>
    <w:rsid w:val="00EB0CE6"/>
    <w:rsid w:val="00EB28AA"/>
    <w:rsid w:val="00EC0EE8"/>
    <w:rsid w:val="00EC3837"/>
    <w:rsid w:val="00EC5EB4"/>
    <w:rsid w:val="00EC71B0"/>
    <w:rsid w:val="00ED000F"/>
    <w:rsid w:val="00ED0DE6"/>
    <w:rsid w:val="00ED314D"/>
    <w:rsid w:val="00ED5392"/>
    <w:rsid w:val="00EE1F98"/>
    <w:rsid w:val="00EE4E5B"/>
    <w:rsid w:val="00EE4E6B"/>
    <w:rsid w:val="00EE6B56"/>
    <w:rsid w:val="00EF1952"/>
    <w:rsid w:val="00EF4071"/>
    <w:rsid w:val="00EF5EBB"/>
    <w:rsid w:val="00F01449"/>
    <w:rsid w:val="00F03E79"/>
    <w:rsid w:val="00F048F4"/>
    <w:rsid w:val="00F04E17"/>
    <w:rsid w:val="00F108B8"/>
    <w:rsid w:val="00F11F9C"/>
    <w:rsid w:val="00F164E1"/>
    <w:rsid w:val="00F1758E"/>
    <w:rsid w:val="00F2082D"/>
    <w:rsid w:val="00F213F0"/>
    <w:rsid w:val="00F22C56"/>
    <w:rsid w:val="00F2311A"/>
    <w:rsid w:val="00F24267"/>
    <w:rsid w:val="00F25553"/>
    <w:rsid w:val="00F25C09"/>
    <w:rsid w:val="00F26677"/>
    <w:rsid w:val="00F31EB3"/>
    <w:rsid w:val="00F320A9"/>
    <w:rsid w:val="00F34EE4"/>
    <w:rsid w:val="00F36509"/>
    <w:rsid w:val="00F36C04"/>
    <w:rsid w:val="00F3763E"/>
    <w:rsid w:val="00F41DBA"/>
    <w:rsid w:val="00F41DCC"/>
    <w:rsid w:val="00F43BB3"/>
    <w:rsid w:val="00F44099"/>
    <w:rsid w:val="00F45AEE"/>
    <w:rsid w:val="00F500B3"/>
    <w:rsid w:val="00F57212"/>
    <w:rsid w:val="00F60691"/>
    <w:rsid w:val="00F726AB"/>
    <w:rsid w:val="00F84A69"/>
    <w:rsid w:val="00F8648A"/>
    <w:rsid w:val="00F87BEC"/>
    <w:rsid w:val="00F913BE"/>
    <w:rsid w:val="00F9283B"/>
    <w:rsid w:val="00F943BF"/>
    <w:rsid w:val="00F949CA"/>
    <w:rsid w:val="00F9529F"/>
    <w:rsid w:val="00FA0785"/>
    <w:rsid w:val="00FA0E3E"/>
    <w:rsid w:val="00FA1100"/>
    <w:rsid w:val="00FA291A"/>
    <w:rsid w:val="00FA49F2"/>
    <w:rsid w:val="00FA6FB7"/>
    <w:rsid w:val="00FB3323"/>
    <w:rsid w:val="00FB3BB5"/>
    <w:rsid w:val="00FB58B1"/>
    <w:rsid w:val="00FC2116"/>
    <w:rsid w:val="00FC2FA8"/>
    <w:rsid w:val="00FC330C"/>
    <w:rsid w:val="00FC5480"/>
    <w:rsid w:val="00FD4F0A"/>
    <w:rsid w:val="00FE098E"/>
    <w:rsid w:val="00FE0ECA"/>
    <w:rsid w:val="00FE6C06"/>
    <w:rsid w:val="00FE7012"/>
    <w:rsid w:val="00FF0646"/>
    <w:rsid w:val="00FF10B3"/>
    <w:rsid w:val="00FF1B75"/>
    <w:rsid w:val="00FF1C0B"/>
    <w:rsid w:val="00FF1E82"/>
    <w:rsid w:val="00FF2E63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A1475"/>
  <w15:docId w15:val="{EBFE4ED7-48C3-426D-898F-5E560F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C5C"/>
  </w:style>
  <w:style w:type="paragraph" w:styleId="Nagwek1">
    <w:name w:val="heading 1"/>
    <w:basedOn w:val="Normalny"/>
    <w:next w:val="Normalny"/>
    <w:uiPriority w:val="9"/>
    <w:qFormat/>
    <w:rsid w:val="00064C5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064C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64C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64C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64C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64C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4C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64C5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64C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064C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F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2D7E"/>
    <w:rPr>
      <w:b/>
      <w:bCs/>
    </w:rPr>
  </w:style>
  <w:style w:type="character" w:styleId="Uwydatnienie">
    <w:name w:val="Emphasis"/>
    <w:basedOn w:val="Domylnaczcionkaakapitu"/>
    <w:uiPriority w:val="20"/>
    <w:qFormat/>
    <w:rsid w:val="00F02D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02D7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3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C5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064C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65"/>
  </w:style>
  <w:style w:type="paragraph" w:styleId="Stopka">
    <w:name w:val="footer"/>
    <w:basedOn w:val="Normalny"/>
    <w:link w:val="StopkaZnak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65"/>
  </w:style>
  <w:style w:type="paragraph" w:customStyle="1" w:styleId="Prospektbaza">
    <w:name w:val="Prospekt baza"/>
    <w:basedOn w:val="Normalny"/>
    <w:link w:val="ProspektbazaZnak"/>
    <w:qFormat/>
    <w:rsid w:val="003F72CB"/>
    <w:pPr>
      <w:spacing w:after="120" w:line="240" w:lineRule="exact"/>
      <w:jc w:val="both"/>
    </w:pPr>
    <w:rPr>
      <w:rFonts w:ascii="Arial" w:eastAsiaTheme="minorEastAsia" w:hAnsi="Arial" w:cstheme="minorBidi"/>
      <w:color w:val="000000" w:themeColor="text1"/>
      <w:sz w:val="20"/>
      <w:szCs w:val="20"/>
    </w:rPr>
  </w:style>
  <w:style w:type="character" w:customStyle="1" w:styleId="ProspektbazaZnak">
    <w:name w:val="Prospekt baza Znak"/>
    <w:basedOn w:val="Domylnaczcionkaakapitu"/>
    <w:link w:val="Prospektbaza"/>
    <w:qFormat/>
    <w:rsid w:val="003F72CB"/>
    <w:rPr>
      <w:rFonts w:ascii="Arial" w:eastAsiaTheme="minorEastAsia" w:hAnsi="Arial" w:cstheme="minorBidi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59"/>
    <w:rsid w:val="003F72C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link w:val="LegendaZnak"/>
    <w:autoRedefine/>
    <w:unhideWhenUsed/>
    <w:qFormat/>
    <w:rsid w:val="00D316EE"/>
    <w:pPr>
      <w:keepNext/>
      <w:spacing w:after="120" w:line="240" w:lineRule="exact"/>
      <w:jc w:val="both"/>
    </w:pPr>
    <w:rPr>
      <w:rFonts w:ascii="Arial" w:eastAsiaTheme="minorEastAsia" w:hAnsi="Arial" w:cstheme="minorBidi"/>
      <w:b/>
      <w:bCs/>
      <w:color w:val="000000" w:themeColor="text1"/>
      <w:sz w:val="20"/>
      <w:szCs w:val="20"/>
      <w:lang w:bidi="pl-PL"/>
    </w:rPr>
  </w:style>
  <w:style w:type="character" w:customStyle="1" w:styleId="LegendaZnak">
    <w:name w:val="Legenda Znak"/>
    <w:basedOn w:val="Domylnaczcionkaakapitu"/>
    <w:link w:val="Legenda"/>
    <w:rsid w:val="00D316EE"/>
    <w:rPr>
      <w:rFonts w:ascii="Arial" w:eastAsiaTheme="minorEastAsia" w:hAnsi="Arial" w:cstheme="minorBidi"/>
      <w:b/>
      <w:bCs/>
      <w:color w:val="000000" w:themeColor="text1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4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4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A3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C04"/>
    <w:rPr>
      <w:color w:val="605E5C"/>
      <w:shd w:val="clear" w:color="auto" w:fill="E1DFDD"/>
    </w:rPr>
  </w:style>
  <w:style w:type="paragraph" w:customStyle="1" w:styleId="Default">
    <w:name w:val="Default"/>
    <w:rsid w:val="00A77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9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auto"/>
                        <w:left w:val="single" w:sz="12" w:space="8" w:color="auto"/>
                        <w:bottom w:val="single" w:sz="12" w:space="8" w:color="auto"/>
                        <w:right w:val="single" w:sz="12" w:space="8" w:color="auto"/>
                      </w:divBdr>
                    </w:div>
                  </w:divsChild>
                </w:div>
              </w:divsChild>
            </w:div>
            <w:div w:id="309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1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auto"/>
                        <w:left w:val="single" w:sz="12" w:space="8" w:color="auto"/>
                        <w:bottom w:val="single" w:sz="12" w:space="8" w:color="auto"/>
                        <w:right w:val="single" w:sz="12" w:space="8" w:color="auto"/>
                      </w:divBdr>
                    </w:div>
                  </w:divsChild>
                </w:div>
              </w:divsChild>
            </w:div>
            <w:div w:id="1217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5s8l+D+CyeX+G9zXYc/HpKu+g==">AMUW2mV1qmEmrA4voxHzMzrvq/IdifzSZRBmNtfjYeEmlEJd8YOtqB8aYfdC8t9jL30gUpEtwrQ439mfgmH45GamkOPsAWnz/EBkCJfPMZTkEyZn/dyUAhap2/Rh/+uKFIEUjrw7qopMueuIPFHjKRJ1D1ih8NK+/WhQXhMEvHjGICXTbVLuktVxz3M08PZOwA7Q1/mLVQJktbqP1nzfY8VtCbhSyG+xZFIzU7VfqrU4xAlppSc8WwfA+artOK/ClTvem3p3M9vUFjEiAmFlYfdeHEI8O6VFJ/Ha21G2UteU8uQk2mXY6SN1pYJ0ox+gAqU1K7P/OA2/GYWMrm3XQF5ohBoeZiG6WzMjIgSRpIK8AX3mDS8wNgyDWo/D1B9UJNqlWx1+vpPSVTdrvTz61u+5u9rgucEKqFFLvIYdliGTO8guzxxWDdsYyMexk+1fab0Xei61RpO8sXdncZCqt9X0TTGQmpkLPocrchbnfPl1d9v5LnXi8fXrKKt34SpxttTSAS+0HVMCseHH0ZwfZuNvZME8IEq5Zpi7RU8vUk7nv5ZMmPk8oBF78/tqOXjfWJWAtXHHgirY+R0H5dQgZJQerhvX5fUjjaPe/pgdeiQT8cX1PSF+dFa/rniiwBMP+hTPIvXQ7cIZObh5GEfcOCA6w54eaHh+MUkXDfgkKFT34gbT2o7JabSfOAsPhfF967BX4hamiVb0n+AklpYjh/PZtgZnMpp+9IhLzS50mUz9Asul6hQMRvtf0cwdBsSr2LJQQjmeHFDXBYi9JVk+9rrtv8tQ2rGCezUU5TPKUyKwbFwpG3dxXXMqgQOqJ40VndFRvqp748B+TsA/xUD7toqGHQeNvLhbhMoBTawuleeJkw4ZgORxUQz9X8LJ6Wwm+DZSORWPLcZXdlVt6KFnWh1b87bHtJN36c+nGO0k2H0n0H+FTgdV9qsX6NFFPIR6IKkwEiWEK/KSErs/pUHK0D8bZIYIbH6x+bsPOMEHf5WOADiKaYuxWg4KhKxMy6XRgReoLwE+hnnbERaOaJqdoOQbMg6qh37xR81ekWixvSxmjU3Cn49dPkzLLceyViVlU+Xn5MKdJy4ZqUgOLQP65Sg+PltxGztiy+UG91Y50TyiP8V+cpmeOKcxNd5pwteRV/XLHRLo0ef3wPTcZYJ9f3Yh+qjFlIDgDrFfMDyIZ77Og/RA2ibfWJVdwlnt004m98RxDvxoGr1HrSpQHG8q9sKLt6InXNjQS2DV13hiy15nZt8w8PRt+OE67FLTBPl27QkPRnPlHRshjaea4RM9KE3W2wkHseV6OXsmcLwDKezxFpEXGZbYY/p/m/P3HD56OLyoXzNzETify5S/rObc8iLielwtEQcjcI1SuoSmLMQXcgzR2AxKbf2uxyOC5ViGJUxNhLnHwFhuYM+yl/nXjya1kprO59amzXhny6rGJIXQUWQfQQ35ztuDjB7LX24vGtUv03LJdSEQIjXkzWX3OyxbPrMH7EfFC8gTM+sSPjTYAmsCYWEuU9yV6st4RzYGiTlZmeQ3l+E+wdZ5cuaSUgKf5WoyTOS04dZkD1cun3xTNkQyEO1Ka5y0DO9pt7ZCSXr/DU7txRqGzS3hZHBGZ13XcS0ffYvQKvpbcXiJBlqNiOl+fYsBD70tV+aQoaYKEoLH+AIOMADeB5U4oypk7SqtldiZQlkFGDJqlff++rq6OPND420+U/Kp0UqsPvwl79uay7jRngDfjGC9/r9Lnppb9jB0VQ5Ko7MVwUyyJayjwB9dlijzvSx1vA4c5ofe1gFBbCAwDvv4xsjx4Z3rNTDUt32zySLtJn9akmubzRUpcyEkGlNRr0GDAiCAG9NvmvVG5Vl95dgJpXHoclm0LBB3bF6aodxSoGnGDM5rZ319+XJWNR7kZa3W4KzWpgnuRJNsiCE+gpAyOegcAWu/oAgFn0Wb8ZUUOR8dWp9nZKFNGHQ1xHwOx5MGccMqENGZD+8+gOXUyVI50PTVVdWpOwjK3CPJGtldYzro859NLv+aegvW8qBjYAK2o7k6/LOHTHLtpurG6zw/sq3a3E7p67y81MXZhj8up+eLu093FpjNH/ZKqimGFXxRIVke7NWd+RNjqUEdUzV3At1P8FpDNseBL6OkwI3Wh9b2EMNUaG77tqI9AtUAzLDsG1ONW4vc5ezxKzPUvKJLLDInxMiSQtXCI/gh6bYYeJ6tpVmWFgLfF1K4mCz0o2eEwiJBwXvc+xWAtxJjaD2usWoHE3FaYNdaAAXPtl+2FmGEcYUhE8Kka5Rbue1C9LLRWzZ5gIJQfU72GLes24aex1SMQW6klGHyTTLUqH9GMcFqgGskhrlJAioSibUuNI0QgorwpFPLUH0XBcB6XSH6o7zR443y4ZlamsS4wd97+0V1i2SULreYG3BtK0Y2HMOq+QaF51VZG3DFLOzMexQ+JkxYvPBC7hw/1jcL7mOTwL3R2oyo/29sT/R2S7H+mnmLqCnaZI8wY/Z54DIGoL0prek6TUgyL+3+s1/KmWqeuIbqfURclVsDk+wryDyc64DpcZ+9M9vhyLZTTKVbX+vg2m/+YaJYhIzZOKgnkeci3RutZdVn14Iw1CDH5yJOb10ARC0i5imbRRkl2MKNW6okpWJpZNtnifId59UM9HW5W75kz0H5wuK3uLRImNTRl7Y1ScXIQuFjsLHFlQjYen80NWzMYaSPXLxL/cG3FLsaxGh2EFCD3+8fKVsWvDyY9/hijTjyAlP2w5AfMvw6wq78AdmigxegRK435HAF/xRHWuYxtRQmyW8hGJlEUpKqqnoUfrdNpfIx4k5opcHeIeovRFzVZoYvyKW8YI1D/b8KQnd9q+H96Wx8DwNtyBfnZhNBzc6QfwRxU/TfAlnsTk1+1jo3AdrZeoMAIHUBkMYEDR45qOIZ8jjjVgQLpKWjITEzA8867PfBso6dmb3a1FEDiHDLpwAq6hSUdVZCpd6M4ftoVhiy+we47Xk+lArKDLXgDbfNsvkmFHnLCRZRAycDLR5vVDJ+zcunZ1hMEKe2NNDY9Ow5XIqchJyi3NvD7M72Imh3Sazq7ouI144IFCQDmxtTnLRlec2kEAzS/AoxdYNjhrl9wSxOqQQbQSWiUo9XbeZzs49Q3W+eEUwokq9/8i1AIn2+xnHvHgKC7ZQj/K3xxXfQGu7dd4Rbz/HCUddtvTbo7Bj4u7UPH1q1rk56qzAexvWFjQm/f+3COQrcfk37+UmfuayIlSgXGXXP3Mpgbh/RKk4zypGe4cgZkD2trXrz2PM0J12lVsGMcZg1BTqGZJWsE7f3RdoNzxd4kZZQyEklBH7IRqnZObn7pHQBVksjL+flgKB20ZaHt3kJdYlsF5iH85kR244yrRXFFiamlnnbmUv51NhMSmtE0zVWaqmQAOjUJUjOgSdQtQXkXwML3q+xEpgd5+5b4nEMDKLa4/vJX3R2W//6e+dBsRUD5DLzU7oqWjrplg4HLkZwZ8FQtQx7eQvuHEs5ONpp7lwFnvD9EypSRzIs2/UVy0f3oijcVLFjtX2vNricaGVuxby2ILENrro7l5GY4IXgzbLMX/R0Yj1uwigQMcCttUtMSsxzTLjp2s2h6H+VeXw+lQYTt8GR2teKT0vZjGgo2gMu/12l/3yYUdjmzVHiiqnv0MPslRVHwkSELaKiaqjK80mdzF644wgssPSuOt5+DKaUa8Rig94g8xuNMyIcS9OvWoJPopYd4ZFlWNewp1vD6IJ6mvnq5Senp5fK04kf3UAZ+wwvrwmqU6DSsUykaKIbtK32O7LmdElDA9WiW0VJuE7HN45Iwp5HPU5k2nzLB92CYwTXVz/xi9ZmWULDq2oU3Jv4kWEDnEkm7OBdAxJMT1yVOPTPTtvYed5IjdJ/eRrWGB/mMJjfWWzXOaPZdD/8913dfAIyLYsCSYrvKG77BD27mmzU5ll6rnAPrkjFLoOjxyiW9lILY+UpDxAFILflEoXdDllA/6Jq7O9j7J54hDBkQWH7zeg1XqnLncRvWdRPUjOsshMFnfUUikcPLqvkcm94cyVxlG0xbx9Kf2yW3WUWc6qi4CBXcSWGMfuR5o4/0ZBVUuLfGbnwBSsinGE6CLjUgiGPvyHq+FMmIVl2MK+Aj4CEEdu5Lx5QbvPf5WjhhutdWiUykYNM8sn5hJi/yssbmTc7mTkDUXWfVLhS6/NeZA6SbYix6RZZkIyPI+9NDqAWgZ8cHEE5Vd/OT6cXgmOLVxFBFXRK0uyKh/CrB/oC64q3UTKlOD+8+0jOQVp6QIPjChHmxLw5Y3kD6Aa35iAJ6oUkxnKVkyC9M+GyxIQTm39d4hOZwQegzNbOeShyT36miTN73vNQpP5HPpPfSiMpl/R66QccB00EUqjA3I0nJndV9G9BJjF9Q8E4Bz7Uemn0qfk7WQuQHxGvM/wQwTAxsjb9rnzO8tLTkyZaGnLeElZsJHtPxvnxStRAjO2VnctLl1Hn2kjPZBqy281f/S0mEATGGy7brvAgwUMmHce6MBudjTUl5fWhze9FTDTn3zLYicFm76I77e0pFCKeznGlOZJ3yzQd356/fPIEGi0xXd+az4Cx9lwdk587jotS9AXTYNEcNOlxXlYXK+1S5aLBefaCR0dFb9uzmrDElMCZ4HFYjfx2Fi+4kuw217RzAUL2xdpGJ1sH6tz/vkdXzXBEN0PByZYfMVRwFDjnWvJ1za4hekPu0Nvkx04H5fDfVU3j6b0hTp7yuZsTr0POlC6BgmwyFv7aioPOK8YDe5t1iwEXZpYeQkm5GSuFjPBZTkESyy5a437D8BJYME+Tkwh5ZLXSlC1VCQJKsA4fpxGPAXge9K21Y3kvxJynlPU1QIH2bePvnc7TcVK2BrPELPiozojV4uV5OazwUXnA6galTAYbeYGy9X77stTGairV6yiqDzmbWqIR7xX1YsNsH2rw3kABgNhB+oyJVgaUzv0zvxbhCYtP0Vl5kP2k1MT0rAb6nE1gkdMGTcp/IQ2gqisAFJ5AKBS4Vdek3faWAyEQQkGFx5QpYRsjHfJbHxzr75pdbthC4Ky7OFaPtF7sc8N4lx4B1Se0Pim/VISqcA2pImTCZZQ2hQyW0wbmmVIueKZdreZWm0eOJGXRtZYhOvOGv2xhnm4Z9gT8WVJI/9jW5U4eWc6zyHbt4PxyqSN32LG8M86nbZ6LnsD21Mh8lAO3y3tLQfNi4KYLPxeabD/2Wy7ARm20zc1Sfv5AwsX4FcK3NEPDNaWwQC++fRN/mDhJAkTyRn6ck0/mtHdQnl5qK4Pyltcl9kMIElvI+PuWUsVLUhxe4NolJh2Bi16R0tSGsHrLUGZFNK3H6C9gP+EjL270UGdKHZ7qNJs0cG615F6Xgeoej78QfzA7oNfye1sddmP4Q3FEjMrrNi7xlB7UBcHwGaNQ5gLWPMq6vzVS1knekEIit9w0SsizHtc8abeuGaeQnAhWEgU9t/fBn8+5ROtesrtVaZLFP4EDH3wqtu/i0knoMRFDa8JW8BQC2eHoh709jnoHv+shOlBkxzKuEkINgKysd5I69UmINptWqP4MeuTZs3vXPFRNiyZkUWZBOIhTiBw2ARqccqnc4UDOUccSBAOrD2co74BJbFqMGvggcxO9aF5K6SfGK3MjZ6ytqYk8jfeMwU/Vh91oSn1BK3ncw7ODbYgsBQ0p2llUYJpcA9dcxsjT5lHs24uRnxbWdWisA7HHk26F5JZXiMVtQAUBiHu6BnzoHQUYVwzOFYz1L6wXYGtwm4XfnDhF6+SLQeljhnXPiFCsxCgcIzvNfpRHO12uWOjV+rRGS9c6e2+RpcTE+sevM6tUvam+LgpCGfzdrfCTyPFSesOxRf2xbLkKyZoDFmv7uZlGblPsBRAGZoFaSwEE1JcsSaBvC2GljOkUd5htEKbJRqixDqQICJiKqGW1TSFIjDO05sam0ov/uojCwsuLJYpGnp8waU5vmO40b0jHFJYGA9zC5TuIOXTZilwMmRJ7R30cd4NNMBAfIfdvtmb58tfbCsHVR/+PyBChB55IFXrEGmoOJ3yE/hOXsXymEIJH/PckQmpLKL2tyiNnbOHcfa9h4hMb4KShlmo2nZSNu9UQEuWp8JGrILPBD/89yZcYgvQBB7kh/xrUxcF8VCmkO7IY1Donmvp5cf9OIGUPBwI9pK8ErYPgo5a8h7zocGNIwqCLICIlFTEzK2rFFNGGmORAb2xsboXuy/G33GMHneWPA4DGdw7utw9z0xb8xIjF6e3wAUp3LDdpCq7td3hfpDzG2VOQE4wzbpiGKbpkUBb3nAIzXbBBgiixpQkfJ+FPp6qUmMadT3ssVEI0MU0dQ7OF1caiYsIyyRDCtwC5U0DQEHceLZUoEp7sbagms+Y8UHjM5v3WPkskFi1r0h81X89AfQZ7RrQ4zYphj+LuwWm4e0MrOiojTpmO9AI2OHYxQFK7qHimi79XV08JHd7gsDLUkN6fNur/ArW9Atph76ddwV4rmVp8mQcSexTvWlWnDGm/dS9PsX2SUUr7I/Vc87L+/VU/VE1CEDnDZFfakc57ZLP/tqKcX89DTX2lPNJ8svsE4vgew7BTo36O+O5EImsaR23bOqU/VNCuP6H7oAW2krIwSTNPiuWiuvBoOLZfriTTXno6IM0bbFITnmiv7rNhRpJdysABcGExQDsGuwUFYbprIKnxU2lUilKocEZZtOUjujjA30tj0Ya2jV2+TRHNfXPfN979H6RuG79bOq3N9o8YMvlCZl6S0/RioreVPbm88b0v7ahOe9y49HyGIRiv6Qo+kljDmZunBtBJ64IOkvdwkYwOxT7y/GNPAWFwXDah2ZMEprSpUKlgCmOPPVMILN8ZoKHcCSDOFc5H/WGpR48xSKn6zf32txcYiPAN1ORpNivKubJ+mLOAJe6VDklxlDjpew/Lw706DyGOmY2PNkIY3WX8ZRepZzlTtWzPTjA8OXnpA9WUBr2ZUVfJCWzEBiBlplaeUwYhtZekg18OX8gGzalaI0eMFg+urZX2KaCLx6Bd2CCiRQBUJHttunRfyCJqYDeoNsoWZiTG2b5hByYPMWhpOdCtGtHg5yn1Og8LP7pZ8th2OKusgkn+ijHbin0Nn1Wd9jeWm3+fzpwxNUGahL2UNCCK+oytxGT/ZtNPVBD5cLvCKSSqq5Pe0DrM38a0vaxZt3vgZDKZxQwPbUtye/tKxs62DSrdT3YtXZ8RFM9FTWtzZJ30p3QZ9GhMU5YoYT6vdX9A8P91wILwMxlHhx6yYxiEY+ZrilUuZ9yUvXcXfkmqBsa/mGDjOSv/Fq77rcbEgHzwSYYe+bxxwMEtk/am/VUcga1VwJrsBsVtYLaN9aMj1QobVyIZ0v+gASpRE/2Iy6h20VezasF8xXOwDkVsZJghobFigIptu2ocRqg0lKuaD1oCFFDd+N7/ALKP6zpkdbXt1cwveMJ6Oi1ogmh9vwzAzh99+LkUmNt27Rbe74SHp82o2zER9p0CqZFp/ahu8IzjYXqoHE/TsurTBUmkTADfZlVMh1qSsUJDktdEsuJfOy10dLFddvCWv6ZICywuzfFk5BRn+rfcwFsZjltoCxjawzJmlJu6XgK+6ZGPoi/j5tgFsdqaRNDUUgCNTVvVLe28QxlTAPBK21iF5gfLXUw/QAX2Bj0GItwjmFQNy2a5gePfaPfpIncMsOl4PgMKXdf/LR2TDTqeJLaOW4BNYiQVcmImmdASdHYPw8TwHND0uOdexQpHHchMJhP6KgZSYoQeaWnEtmPpeFTa3kcYTGYS8x2EU7okkl8oNj5CQW21RyV/xLo2efMwfHJPmUgRG5f+YIWpdJW+VGz4fBpd9ct5msrS7oeo5sDiLymGwQOrvqE9J9XULnkrOiZnRDu5wuLMPL7d0/pQEITCN6qZlOXkpD8WPMyuiqEOjSeOyax64fY0tP/FirDkpdJLCVP95bBOhtSE6rAsOytVmm0OK7E+0XgzIwZQWPADXEUVhunp2lqgbGNCtUmC1X+/4dtJsVfWjgoQSksFBhEful0vSd9RzZMlzKb9BVMcNW9xamRnjUG+vUh6n/0ygX55HMvbwJ9PC76pxbXlOJYLS9you+8OBt0P1Ofg5IQw9Dc7I/yP/kIApmoMmxLJflO/204KzlJkpzqOevJh2zwMA9I0KWkXVFJx/Gx6HiwAJRDFkDE6SnUW/vmbtYLpKOFb3DCF9GSLigI/ReUr+0Y9sFOZ9FbbuRJW/kYDIIMPh7+8CXQKvtL+zCq4dHZ6J5u4GLyosfxZ90kEf31etDsDaZQ+pmVb2K319nILHsQlnUET0Pvm17Lon/0BQYU7gZTmszPon7NhSUWXy84GNF62uCzHCPLLAZu9OHAxY1PyaK530EHigI9RHn9c26WOIhmilNVPZq7YvNvN12xZw2RckLzyzytJ1UhM8N4qndkP8wj7SgqDNYCN0O779BORdpg8sG4d8dBr5t9yHh9qNAB2EGdGsInmX0/T3Oz4YWMHhODAt0EKGgaNawWFR5bvpYcyy+6XjlEMmWLlDnXweBos+MWL/SAeCpj+9ZxZ1+FF7HspUUKL13YLrNQYrIXDCC0L6wNU+NZ7OgaTvHCljRlyNWLVr74bx1QC2SUYOqIM0hDigBgSm0/WcqLlJUgvtLm0C4mDOzGxGLq+R3JxVO6L6YB0oqVPBgjdZMMmlP2911AUDuWv8sVdDoifJNZ6p9CUOUraL1t0jlFlDzXSZeFm4eD4dp/O1FLv9ZJBWJFJNkPXR9LOHyQqncgamVhVuh9Nw9WerOFXxsmyFEKob8vM6r+6CrN4fN/iLSNhm9UqiXz2YXxIaGaksU01bnNiGSZvPxNsKmCrvG2yhWpwDc9x9Jjlp5OCMrG5zr306XBD4XzRaw+SXeN7eS4Hx14+baP9MFjCqU1itXX+YUcNd36xBF1lBhOi6I6tApUCGM+6z/bcpJp5wJNluIeD6rlSBo/lSF5P2Ve0pV7KUCE4yl5UvwfnestIZnMJkjTKINle6JDCOt08JN145bEfxF4RDIxe+Ntn07Jm7iv3irKsKpWas3E4lmtvQlY+zDTbjxPC/ixP+F+MsRTnzwYMA6H+FvcOdSlEVGH6CObLUVs/RiPl8Sr1d9SgYEKJCN9TKt0bCksH1LIy8oS8/KhKBPT/SHZ3yZd7/2Fb6G+KLfkw7gy4XAU6q8n1q44ypkyZwbGd9NThoZrbhYaNop+5kT3c8MMtGU/j9OgbUh34NQFwLAX4nl+uoaDIKnVIsX2LBZGvja847vjAhgZ/6KxHn16K9CPGOFEl6F1zY/1B+m6nG3qvuedYsSMwoGnSMj5kxKCDTF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6F7A50-46AF-465D-A53D-BFB1F1A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Petrus</dc:creator>
  <cp:lastModifiedBy>Ewa Mościcka</cp:lastModifiedBy>
  <cp:revision>534</cp:revision>
  <cp:lastPrinted>2022-04-08T06:10:00Z</cp:lastPrinted>
  <dcterms:created xsi:type="dcterms:W3CDTF">2021-12-08T07:38:00Z</dcterms:created>
  <dcterms:modified xsi:type="dcterms:W3CDTF">2022-04-08T06:16:00Z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580558-2683-40bf-bd3c-5277d4f016e9_Enabled">
    <vt:lpwstr>true</vt:lpwstr>
  </property>
  <property fmtid="{D5CDD505-2E9C-101B-9397-08002B2CF9AE}" pid="3" name="MSIP_Label_0b580558-2683-40bf-bd3c-5277d4f016e9_SetDate">
    <vt:lpwstr>2021-10-04T08:54:39Z</vt:lpwstr>
  </property>
  <property fmtid="{D5CDD505-2E9C-101B-9397-08002B2CF9AE}" pid="4" name="MSIP_Label_0b580558-2683-40bf-bd3c-5277d4f016e9_Method">
    <vt:lpwstr>Standard</vt:lpwstr>
  </property>
  <property fmtid="{D5CDD505-2E9C-101B-9397-08002B2CF9AE}" pid="5" name="MSIP_Label_0b580558-2683-40bf-bd3c-5277d4f016e9_Name">
    <vt:lpwstr>Publish</vt:lpwstr>
  </property>
  <property fmtid="{D5CDD505-2E9C-101B-9397-08002B2CF9AE}" pid="6" name="MSIP_Label_0b580558-2683-40bf-bd3c-5277d4f016e9_SiteId">
    <vt:lpwstr>37cb3d29-6dcc-4858-b0cf-cfc44b3d6688</vt:lpwstr>
  </property>
  <property fmtid="{D5CDD505-2E9C-101B-9397-08002B2CF9AE}" pid="7" name="MSIP_Label_0b580558-2683-40bf-bd3c-5277d4f016e9_ActionId">
    <vt:lpwstr>cf67acb4-87c6-45bb-89bf-d5504ba611de</vt:lpwstr>
  </property>
  <property fmtid="{D5CDD505-2E9C-101B-9397-08002B2CF9AE}" pid="8" name="MSIP_Label_0b580558-2683-40bf-bd3c-5277d4f016e9_ContentBits">
    <vt:lpwstr>0</vt:lpwstr>
  </property>
</Properties>
</file>